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47" w:rsidRDefault="00076D47" w:rsidP="006F6028">
      <w:pPr>
        <w:pStyle w:val="Titolo"/>
        <w:jc w:val="left"/>
        <w:rPr>
          <w:rFonts w:ascii="Arial Narrow" w:hAnsi="Arial Narrow"/>
          <w:b w:val="0"/>
          <w:sz w:val="26"/>
          <w:szCs w:val="26"/>
        </w:rPr>
      </w:pPr>
    </w:p>
    <w:p w:rsidR="00701F2D" w:rsidRPr="00076D47" w:rsidRDefault="00701F2D" w:rsidP="00076D47">
      <w:pPr>
        <w:pStyle w:val="Titolo"/>
        <w:rPr>
          <w:rFonts w:ascii="Arial Narrow" w:hAnsi="Arial Narrow"/>
          <w:sz w:val="24"/>
          <w:szCs w:val="24"/>
        </w:rPr>
      </w:pPr>
      <w:bookmarkStart w:id="0" w:name="_GoBack"/>
      <w:bookmarkEnd w:id="0"/>
      <w:r w:rsidRPr="00076D47">
        <w:rPr>
          <w:rFonts w:ascii="Arial Narrow" w:hAnsi="Arial Narrow"/>
          <w:sz w:val="24"/>
          <w:szCs w:val="24"/>
        </w:rPr>
        <w:t>A</w:t>
      </w:r>
      <w:r w:rsidR="00076D47" w:rsidRPr="00076D47">
        <w:rPr>
          <w:rFonts w:ascii="Arial Narrow" w:hAnsi="Arial Narrow"/>
          <w:sz w:val="24"/>
          <w:szCs w:val="24"/>
        </w:rPr>
        <w:t>ssociazione Donne Giuriste Italia</w:t>
      </w:r>
      <w:r w:rsidRPr="00076D47">
        <w:rPr>
          <w:rFonts w:ascii="Arial Narrow" w:hAnsi="Arial Narrow"/>
          <w:sz w:val="24"/>
          <w:szCs w:val="24"/>
        </w:rPr>
        <w:t xml:space="preserve"> – sez. Milano</w:t>
      </w:r>
      <w:r w:rsidR="00F117A9">
        <w:rPr>
          <w:rFonts w:ascii="Arial Narrow" w:hAnsi="Arial Narrow"/>
          <w:sz w:val="24"/>
          <w:szCs w:val="24"/>
        </w:rPr>
        <w:t xml:space="preserve"> </w:t>
      </w:r>
    </w:p>
    <w:p w:rsidR="00701F2D" w:rsidRDefault="00701F2D" w:rsidP="006F6028">
      <w:pPr>
        <w:pStyle w:val="Titolo"/>
        <w:jc w:val="left"/>
        <w:rPr>
          <w:rFonts w:ascii="Arial Narrow" w:hAnsi="Arial Narrow"/>
          <w:b w:val="0"/>
          <w:sz w:val="26"/>
          <w:szCs w:val="26"/>
        </w:rPr>
      </w:pPr>
    </w:p>
    <w:p w:rsidR="00701F2D" w:rsidRDefault="00701F2D" w:rsidP="006F6028">
      <w:pPr>
        <w:pStyle w:val="Titolo"/>
        <w:rPr>
          <w:rFonts w:ascii="Arial Narrow" w:hAnsi="Arial Narrow"/>
          <w:sz w:val="26"/>
          <w:szCs w:val="26"/>
        </w:rPr>
      </w:pPr>
      <w:r>
        <w:rPr>
          <w:rFonts w:ascii="Arial Narrow" w:hAnsi="Arial Narrow"/>
          <w:sz w:val="26"/>
          <w:szCs w:val="26"/>
        </w:rPr>
        <w:t>LO SVOLGIMENTO DELL’INCARICO</w:t>
      </w:r>
    </w:p>
    <w:p w:rsidR="00701F2D" w:rsidRDefault="00701F2D" w:rsidP="006F6028">
      <w:pPr>
        <w:pStyle w:val="Titolo"/>
        <w:rPr>
          <w:rFonts w:ascii="Arial Narrow" w:hAnsi="Arial Narrow"/>
          <w:sz w:val="26"/>
          <w:szCs w:val="26"/>
        </w:rPr>
      </w:pPr>
      <w:r>
        <w:rPr>
          <w:rFonts w:ascii="Arial Narrow" w:hAnsi="Arial Narrow"/>
          <w:sz w:val="26"/>
          <w:szCs w:val="26"/>
        </w:rPr>
        <w:t>DI CUSTODE GIUDIZIARIO NEI PROCEDIMENTI ESECUTIVI IMMOBILIARI</w:t>
      </w:r>
    </w:p>
    <w:p w:rsidR="00701F2D" w:rsidRDefault="00701F2D" w:rsidP="006F6028">
      <w:pPr>
        <w:jc w:val="center"/>
        <w:rPr>
          <w:rFonts w:ascii="Arial Narrow" w:hAnsi="Arial Narrow"/>
          <w:sz w:val="26"/>
          <w:szCs w:val="26"/>
        </w:rPr>
      </w:pPr>
      <w:r>
        <w:rPr>
          <w:rFonts w:ascii="Arial Narrow" w:hAnsi="Arial Narrow"/>
          <w:sz w:val="26"/>
          <w:szCs w:val="26"/>
        </w:rPr>
        <w:t>(artt.559-560 c.p.c.)</w:t>
      </w:r>
    </w:p>
    <w:p w:rsidR="00F117A9" w:rsidRPr="00F117A9" w:rsidRDefault="00F117A9" w:rsidP="006F6028">
      <w:pPr>
        <w:jc w:val="center"/>
        <w:rPr>
          <w:rFonts w:ascii="Arial Narrow" w:hAnsi="Arial Narrow"/>
          <w:b/>
          <w:sz w:val="22"/>
          <w:szCs w:val="22"/>
        </w:rPr>
      </w:pPr>
      <w:r w:rsidRPr="00F117A9">
        <w:rPr>
          <w:rFonts w:ascii="Arial Narrow" w:hAnsi="Arial Narrow"/>
          <w:b/>
          <w:sz w:val="22"/>
          <w:szCs w:val="22"/>
        </w:rPr>
        <w:t>Elaborato all’esito del Convegno del 17.06.2014</w:t>
      </w:r>
      <w:r>
        <w:rPr>
          <w:rFonts w:ascii="Arial Narrow" w:hAnsi="Arial Narrow"/>
          <w:b/>
          <w:sz w:val="22"/>
          <w:szCs w:val="22"/>
        </w:rPr>
        <w:t xml:space="preserve"> -</w:t>
      </w:r>
      <w:r w:rsidRPr="00F117A9">
        <w:rPr>
          <w:rFonts w:ascii="Arial Narrow" w:hAnsi="Arial Narrow"/>
          <w:b/>
          <w:sz w:val="22"/>
          <w:szCs w:val="22"/>
        </w:rPr>
        <w:t xml:space="preserve"> Aula Magna Tribunale di Milano </w:t>
      </w:r>
    </w:p>
    <w:p w:rsidR="00701F2D" w:rsidRDefault="00701F2D" w:rsidP="006F6028">
      <w:pPr>
        <w:jc w:val="center"/>
        <w:rPr>
          <w:rFonts w:ascii="Arial Narrow" w:hAnsi="Arial Narrow"/>
          <w:sz w:val="26"/>
          <w:szCs w:val="26"/>
        </w:rPr>
      </w:pPr>
      <w:r>
        <w:rPr>
          <w:rFonts w:ascii="Arial Narrow" w:hAnsi="Arial Narrow"/>
          <w:sz w:val="26"/>
          <w:szCs w:val="26"/>
        </w:rPr>
        <w:t> </w:t>
      </w: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NOMINA</w:t>
      </w:r>
    </w:p>
    <w:p w:rsidR="00701F2D" w:rsidRDefault="00701F2D" w:rsidP="006F6028">
      <w:pPr>
        <w:jc w:val="both"/>
        <w:rPr>
          <w:rFonts w:ascii="Arial Narrow" w:hAnsi="Arial Narrow"/>
          <w:sz w:val="26"/>
          <w:szCs w:val="26"/>
        </w:rPr>
      </w:pPr>
      <w:r>
        <w:rPr>
          <w:rFonts w:ascii="Arial Narrow" w:hAnsi="Arial Narrow"/>
          <w:sz w:val="26"/>
          <w:szCs w:val="26"/>
        </w:rPr>
        <w:t> </w:t>
      </w:r>
    </w:p>
    <w:p w:rsidR="00701F2D" w:rsidRDefault="00701F2D" w:rsidP="006F6028">
      <w:pPr>
        <w:numPr>
          <w:ilvl w:val="0"/>
          <w:numId w:val="1"/>
        </w:numPr>
        <w:ind w:left="0"/>
        <w:jc w:val="both"/>
        <w:rPr>
          <w:rFonts w:ascii="Arial Narrow" w:hAnsi="Arial Narrow"/>
          <w:sz w:val="26"/>
          <w:szCs w:val="26"/>
        </w:rPr>
      </w:pPr>
      <w:r>
        <w:rPr>
          <w:rFonts w:ascii="Arial Narrow" w:hAnsi="Arial Narrow"/>
          <w:sz w:val="26"/>
          <w:szCs w:val="26"/>
        </w:rPr>
        <w:t xml:space="preserve">Il Giudice dell’Esecuzione nomina il Custode Giudiziario. </w:t>
      </w:r>
    </w:p>
    <w:p w:rsidR="00701F2D" w:rsidRDefault="00701F2D" w:rsidP="006F6028">
      <w:pPr>
        <w:numPr>
          <w:ilvl w:val="0"/>
          <w:numId w:val="1"/>
        </w:numPr>
        <w:ind w:left="0"/>
        <w:jc w:val="both"/>
        <w:rPr>
          <w:rFonts w:ascii="Arial Narrow" w:hAnsi="Arial Narrow"/>
          <w:sz w:val="26"/>
          <w:szCs w:val="26"/>
        </w:rPr>
      </w:pPr>
      <w:r>
        <w:rPr>
          <w:rFonts w:ascii="Arial Narrow" w:hAnsi="Arial Narrow"/>
          <w:sz w:val="26"/>
          <w:szCs w:val="26"/>
        </w:rPr>
        <w:t>Del provvedimento di nomina viene data notizia tempestiva al custode a cura del soggetto indicato nell’ordinanza di nomina. Nelle ipotesi in cui, per motivi di incompatibilità o di inopportunità, il Custode non dovesse accettare l’incarico, sarà sua cura darne sollecitamente notizia al Giudice, in modo da permettere l’immediata sostituzione con altro Custode, al fine di evitare intralci alla speditezza della procedura.</w:t>
      </w:r>
    </w:p>
    <w:p w:rsidR="00701F2D" w:rsidRPr="006F6028" w:rsidRDefault="00701F2D" w:rsidP="006F6028">
      <w:pPr>
        <w:numPr>
          <w:ilvl w:val="0"/>
          <w:numId w:val="1"/>
        </w:numPr>
        <w:ind w:left="0"/>
        <w:jc w:val="both"/>
        <w:rPr>
          <w:rFonts w:ascii="Arial Narrow" w:hAnsi="Arial Narrow"/>
          <w:sz w:val="26"/>
          <w:szCs w:val="26"/>
          <w:u w:val="single"/>
        </w:rPr>
      </w:pPr>
      <w:r>
        <w:rPr>
          <w:rFonts w:ascii="Arial Narrow" w:hAnsi="Arial Narrow"/>
          <w:sz w:val="26"/>
          <w:szCs w:val="26"/>
        </w:rPr>
        <w:t>Il Custode, non appena notiziato della sua nomina, dovrà prendere visione del fascicolo dell’esecuzione.</w:t>
      </w:r>
    </w:p>
    <w:p w:rsidR="00701F2D" w:rsidRPr="005F4B6C" w:rsidRDefault="00701F2D" w:rsidP="006F6028">
      <w:pPr>
        <w:numPr>
          <w:ilvl w:val="0"/>
          <w:numId w:val="1"/>
        </w:numPr>
        <w:ind w:left="0"/>
        <w:jc w:val="both"/>
        <w:rPr>
          <w:rFonts w:ascii="Arial Narrow" w:hAnsi="Arial Narrow"/>
          <w:sz w:val="26"/>
          <w:szCs w:val="26"/>
          <w:u w:val="single"/>
        </w:rPr>
      </w:pPr>
      <w:r w:rsidRPr="005F4B6C">
        <w:rPr>
          <w:rFonts w:ascii="Arial Narrow" w:hAnsi="Arial Narrow"/>
          <w:sz w:val="26"/>
          <w:szCs w:val="26"/>
        </w:rPr>
        <w:t xml:space="preserve">La nomina è efficace nei confronti del custode non appena questi ne viene a conoscenza, indipendentemente dal ricevimento di eventuali fondi spese. </w:t>
      </w:r>
    </w:p>
    <w:p w:rsidR="00701F2D" w:rsidRDefault="00701F2D" w:rsidP="006F6028">
      <w:pPr>
        <w:jc w:val="both"/>
        <w:rPr>
          <w:rFonts w:ascii="Arial Narrow" w:hAnsi="Arial Narrow"/>
          <w:sz w:val="26"/>
          <w:szCs w:val="26"/>
          <w:u w:val="single"/>
        </w:rPr>
      </w:pP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PRIMO ACCESSO</w:t>
      </w:r>
    </w:p>
    <w:p w:rsidR="00701F2D" w:rsidRDefault="00701F2D" w:rsidP="006F6028">
      <w:pPr>
        <w:jc w:val="both"/>
        <w:rPr>
          <w:rFonts w:ascii="Arial Narrow" w:hAnsi="Arial Narrow"/>
          <w:sz w:val="26"/>
          <w:szCs w:val="26"/>
        </w:rPr>
      </w:pPr>
      <w:r>
        <w:rPr>
          <w:rFonts w:ascii="Arial Narrow" w:hAnsi="Arial Narrow"/>
          <w:sz w:val="26"/>
          <w:szCs w:val="26"/>
        </w:rPr>
        <w:t> </w:t>
      </w:r>
    </w:p>
    <w:p w:rsidR="00701F2D" w:rsidRDefault="00800AC5" w:rsidP="006F6028">
      <w:pPr>
        <w:numPr>
          <w:ilvl w:val="0"/>
          <w:numId w:val="2"/>
        </w:numPr>
        <w:ind w:left="0"/>
        <w:jc w:val="both"/>
        <w:rPr>
          <w:rFonts w:ascii="Arial Narrow" w:hAnsi="Arial Narrow"/>
          <w:sz w:val="26"/>
          <w:szCs w:val="26"/>
        </w:rPr>
      </w:pPr>
      <w:r>
        <w:rPr>
          <w:rFonts w:ascii="Arial Narrow" w:hAnsi="Arial Narrow"/>
          <w:sz w:val="26"/>
          <w:szCs w:val="26"/>
        </w:rPr>
        <w:t>D</w:t>
      </w:r>
      <w:r w:rsidR="00701F2D">
        <w:rPr>
          <w:rFonts w:ascii="Arial Narrow" w:hAnsi="Arial Narrow"/>
          <w:sz w:val="26"/>
          <w:szCs w:val="26"/>
        </w:rPr>
        <w:t xml:space="preserve">al momento in cui il Custode viene notiziato della propria nomina, il Custode Giudiziario deve </w:t>
      </w:r>
      <w:r>
        <w:rPr>
          <w:rFonts w:ascii="Arial Narrow" w:hAnsi="Arial Narrow"/>
          <w:sz w:val="26"/>
          <w:szCs w:val="26"/>
        </w:rPr>
        <w:t xml:space="preserve">immediatamente </w:t>
      </w:r>
      <w:r w:rsidR="00701F2D">
        <w:rPr>
          <w:rFonts w:ascii="Arial Narrow" w:hAnsi="Arial Narrow"/>
          <w:sz w:val="26"/>
          <w:szCs w:val="26"/>
        </w:rPr>
        <w:t xml:space="preserve">attivarsi per effettuare un primo accesso all’immobile pignorato e constatarne lo stato. </w:t>
      </w:r>
    </w:p>
    <w:p w:rsidR="00701F2D" w:rsidRDefault="00701F2D" w:rsidP="006F6028">
      <w:pPr>
        <w:numPr>
          <w:ilvl w:val="0"/>
          <w:numId w:val="2"/>
        </w:numPr>
        <w:ind w:left="0"/>
        <w:jc w:val="both"/>
        <w:rPr>
          <w:rFonts w:ascii="Arial Narrow" w:hAnsi="Arial Narrow"/>
          <w:sz w:val="26"/>
          <w:szCs w:val="26"/>
        </w:rPr>
      </w:pPr>
      <w:r>
        <w:rPr>
          <w:rFonts w:ascii="Arial Narrow" w:hAnsi="Arial Narrow"/>
          <w:sz w:val="26"/>
          <w:szCs w:val="26"/>
        </w:rPr>
        <w:t>Il Custode dovrà verificare al momento dell’accesso lo stato occupativo del bene e qualora gli occupanti siano soggetti diversi dal debitore il Custode avrà cura di appurare a quale titolo gli stessi permangano nell’immobile pignorato. Al momento del primo accesso il Custode avrà cura di illustrare le proprie funzioni e quali siano i doveri dell’occupante in particolare dovrà segnalare quanto segue:</w:t>
      </w:r>
    </w:p>
    <w:p w:rsidR="00701F2D" w:rsidRDefault="00701F2D" w:rsidP="006F6028">
      <w:pPr>
        <w:pStyle w:val="Paragrafoelenco"/>
        <w:numPr>
          <w:ilvl w:val="0"/>
          <w:numId w:val="13"/>
        </w:numPr>
        <w:ind w:left="0"/>
        <w:jc w:val="both"/>
        <w:rPr>
          <w:rFonts w:ascii="Arial Narrow" w:hAnsi="Arial Narrow"/>
          <w:sz w:val="26"/>
          <w:szCs w:val="26"/>
        </w:rPr>
      </w:pPr>
      <w:r>
        <w:rPr>
          <w:rFonts w:ascii="Arial Narrow" w:hAnsi="Arial Narrow"/>
          <w:sz w:val="26"/>
          <w:szCs w:val="26"/>
        </w:rPr>
        <w:t>il debitore o chi occupa il bene pignorato non deve in alcun modo ostacolare o comunque rendere difficoltosa l’attività del Custode;</w:t>
      </w:r>
    </w:p>
    <w:p w:rsidR="00800AC5" w:rsidRDefault="00701F2D" w:rsidP="006F6028">
      <w:pPr>
        <w:pStyle w:val="Paragrafoelenco"/>
        <w:numPr>
          <w:ilvl w:val="0"/>
          <w:numId w:val="13"/>
        </w:numPr>
        <w:ind w:left="0"/>
        <w:jc w:val="both"/>
        <w:rPr>
          <w:rFonts w:ascii="Arial Narrow" w:hAnsi="Arial Narrow"/>
          <w:sz w:val="26"/>
          <w:szCs w:val="26"/>
        </w:rPr>
      </w:pPr>
      <w:r>
        <w:rPr>
          <w:rFonts w:ascii="Arial Narrow" w:hAnsi="Arial Narrow"/>
          <w:sz w:val="26"/>
          <w:szCs w:val="26"/>
        </w:rPr>
        <w:t>se trattasi di inquilino in forza di regolare contratto di locazione opponibile alla procedura, i canoni dovranno essere versati al Custode,</w:t>
      </w:r>
      <w:r w:rsidR="00800AC5">
        <w:rPr>
          <w:rFonts w:ascii="Arial Narrow" w:hAnsi="Arial Narrow"/>
          <w:sz w:val="26"/>
          <w:szCs w:val="26"/>
        </w:rPr>
        <w:t xml:space="preserve"> che provvederà ad aprire un conto corrente intestato alla procedura. </w:t>
      </w:r>
      <w:r>
        <w:rPr>
          <w:rFonts w:ascii="Arial Narrow" w:hAnsi="Arial Narrow"/>
          <w:sz w:val="26"/>
          <w:szCs w:val="26"/>
        </w:rPr>
        <w:t xml:space="preserve"> </w:t>
      </w:r>
    </w:p>
    <w:p w:rsidR="00701F2D" w:rsidRDefault="00800AC5" w:rsidP="006F6028">
      <w:pPr>
        <w:pStyle w:val="Paragrafoelenco"/>
        <w:numPr>
          <w:ilvl w:val="0"/>
          <w:numId w:val="13"/>
        </w:numPr>
        <w:ind w:left="0"/>
        <w:jc w:val="both"/>
        <w:rPr>
          <w:rFonts w:ascii="Arial Narrow" w:hAnsi="Arial Narrow"/>
          <w:sz w:val="26"/>
          <w:szCs w:val="26"/>
        </w:rPr>
      </w:pPr>
      <w:r>
        <w:rPr>
          <w:rFonts w:ascii="Arial Narrow" w:hAnsi="Arial Narrow"/>
          <w:sz w:val="26"/>
          <w:szCs w:val="26"/>
        </w:rPr>
        <w:t>s</w:t>
      </w:r>
      <w:r w:rsidR="00701F2D">
        <w:rPr>
          <w:rFonts w:ascii="Arial Narrow" w:hAnsi="Arial Narrow"/>
          <w:sz w:val="26"/>
          <w:szCs w:val="26"/>
        </w:rPr>
        <w:t>e l’immobile è occupato da terzi sprovvisti di titolo nei confron</w:t>
      </w:r>
      <w:r>
        <w:rPr>
          <w:rFonts w:ascii="Arial Narrow" w:hAnsi="Arial Narrow"/>
          <w:sz w:val="26"/>
          <w:szCs w:val="26"/>
        </w:rPr>
        <w:t>ti della procedura, l’occupant</w:t>
      </w:r>
      <w:r w:rsidR="00701F2D">
        <w:rPr>
          <w:rFonts w:ascii="Arial Narrow" w:hAnsi="Arial Narrow"/>
          <w:sz w:val="26"/>
          <w:szCs w:val="26"/>
        </w:rPr>
        <w:t>e</w:t>
      </w:r>
      <w:r>
        <w:rPr>
          <w:rFonts w:ascii="Arial Narrow" w:hAnsi="Arial Narrow"/>
          <w:sz w:val="26"/>
          <w:szCs w:val="26"/>
        </w:rPr>
        <w:t xml:space="preserve"> dovrà  versare l’indennità di occupazione commisurata al canone di locazione</w:t>
      </w:r>
      <w:r w:rsidR="00701F2D">
        <w:rPr>
          <w:rFonts w:ascii="Arial Narrow" w:hAnsi="Arial Narrow"/>
          <w:sz w:val="26"/>
          <w:szCs w:val="26"/>
        </w:rPr>
        <w:t>;</w:t>
      </w:r>
    </w:p>
    <w:p w:rsidR="00701F2D" w:rsidRDefault="00701F2D" w:rsidP="006F6028">
      <w:pPr>
        <w:pStyle w:val="Paragrafoelenco"/>
        <w:numPr>
          <w:ilvl w:val="0"/>
          <w:numId w:val="13"/>
        </w:numPr>
        <w:ind w:left="0"/>
        <w:jc w:val="both"/>
        <w:rPr>
          <w:rFonts w:ascii="Arial Narrow" w:hAnsi="Arial Narrow"/>
          <w:sz w:val="26"/>
          <w:szCs w:val="26"/>
        </w:rPr>
      </w:pPr>
      <w:r>
        <w:rPr>
          <w:rFonts w:ascii="Arial Narrow" w:hAnsi="Arial Narrow"/>
          <w:sz w:val="26"/>
          <w:szCs w:val="26"/>
        </w:rPr>
        <w:t>l’occupante dovrà consentire al Custode l’accesso all’immobile quando questi ne faccia richiesta (con possibilità di concordare previamente col Custode data e orari);</w:t>
      </w:r>
    </w:p>
    <w:p w:rsidR="00701F2D" w:rsidRPr="006F6028" w:rsidRDefault="00701F2D" w:rsidP="00764931">
      <w:pPr>
        <w:pStyle w:val="Paragrafoelenco"/>
        <w:numPr>
          <w:ilvl w:val="0"/>
          <w:numId w:val="13"/>
        </w:numPr>
        <w:ind w:left="0"/>
        <w:jc w:val="both"/>
        <w:rPr>
          <w:rFonts w:ascii="Arial Narrow" w:hAnsi="Arial Narrow"/>
          <w:sz w:val="26"/>
          <w:szCs w:val="26"/>
        </w:rPr>
      </w:pPr>
      <w:r w:rsidRPr="006F6028">
        <w:rPr>
          <w:rFonts w:ascii="Arial Narrow" w:hAnsi="Arial Narrow"/>
          <w:sz w:val="26"/>
          <w:szCs w:val="26"/>
        </w:rPr>
        <w:t xml:space="preserve">in caso di mancata collaborazione o di mancato pagamento del canone di locazione (se dovuto) o in caso di  inadeguata conservazione del bene pignorato, il Custode dovrà </w:t>
      </w:r>
      <w:r w:rsidR="00933AD1">
        <w:rPr>
          <w:rFonts w:ascii="Arial Narrow" w:hAnsi="Arial Narrow"/>
          <w:sz w:val="26"/>
          <w:szCs w:val="26"/>
        </w:rPr>
        <w:t>immediatamente riferire al Giudice.</w:t>
      </w:r>
    </w:p>
    <w:p w:rsidR="00701F2D" w:rsidRDefault="00701F2D" w:rsidP="006F6028">
      <w:pPr>
        <w:pStyle w:val="Paragrafoelenco"/>
        <w:numPr>
          <w:ilvl w:val="0"/>
          <w:numId w:val="2"/>
        </w:numPr>
        <w:ind w:left="0"/>
        <w:jc w:val="both"/>
        <w:rPr>
          <w:rFonts w:ascii="Arial Narrow" w:hAnsi="Arial Narrow"/>
          <w:sz w:val="26"/>
          <w:szCs w:val="26"/>
        </w:rPr>
      </w:pPr>
      <w:r>
        <w:rPr>
          <w:rFonts w:ascii="Arial Narrow" w:hAnsi="Arial Narrow"/>
          <w:sz w:val="26"/>
          <w:szCs w:val="26"/>
        </w:rPr>
        <w:t>Se l’immobile risulta occupato da terzi con contratto di locazione regolarmente registrato ed opponibile alla procedura (</w:t>
      </w:r>
      <w:r w:rsidR="008641DE">
        <w:rPr>
          <w:rFonts w:ascii="Arial Narrow" w:hAnsi="Arial Narrow"/>
          <w:sz w:val="26"/>
          <w:szCs w:val="26"/>
        </w:rPr>
        <w:t>ossia</w:t>
      </w:r>
      <w:r>
        <w:rPr>
          <w:rFonts w:ascii="Arial Narrow" w:hAnsi="Arial Narrow"/>
          <w:sz w:val="26"/>
          <w:szCs w:val="26"/>
        </w:rPr>
        <w:t xml:space="preserve"> registrato in data anteriore alla </w:t>
      </w:r>
      <w:r w:rsidR="00933AD1">
        <w:rPr>
          <w:rFonts w:ascii="Arial Narrow" w:hAnsi="Arial Narrow"/>
          <w:sz w:val="26"/>
          <w:szCs w:val="26"/>
        </w:rPr>
        <w:t>notifica</w:t>
      </w:r>
      <w:r>
        <w:rPr>
          <w:rFonts w:ascii="Arial Narrow" w:hAnsi="Arial Narrow"/>
          <w:sz w:val="26"/>
          <w:szCs w:val="26"/>
        </w:rPr>
        <w:t xml:space="preserve"> del pignoramento), il Custode Giudiziario verifica quale sia la pross</w:t>
      </w:r>
      <w:r w:rsidR="008641DE">
        <w:rPr>
          <w:rFonts w:ascii="Arial Narrow" w:hAnsi="Arial Narrow"/>
          <w:sz w:val="26"/>
          <w:szCs w:val="26"/>
        </w:rPr>
        <w:t xml:space="preserve">ima data di scadenza e </w:t>
      </w:r>
      <w:r>
        <w:rPr>
          <w:rFonts w:ascii="Arial Narrow" w:hAnsi="Arial Narrow"/>
          <w:sz w:val="26"/>
          <w:szCs w:val="26"/>
        </w:rPr>
        <w:t xml:space="preserve">nel caso in cui il mancato invio </w:t>
      </w:r>
      <w:r w:rsidR="00933AD1">
        <w:rPr>
          <w:rFonts w:ascii="Arial Narrow" w:hAnsi="Arial Narrow"/>
          <w:sz w:val="26"/>
          <w:szCs w:val="26"/>
        </w:rPr>
        <w:t>della disdetta possa pregiudicar</w:t>
      </w:r>
      <w:r>
        <w:rPr>
          <w:rFonts w:ascii="Arial Narrow" w:hAnsi="Arial Narrow"/>
          <w:sz w:val="26"/>
          <w:szCs w:val="26"/>
        </w:rPr>
        <w:t>e</w:t>
      </w:r>
      <w:r w:rsidR="008641DE" w:rsidRPr="008641DE">
        <w:rPr>
          <w:rFonts w:ascii="Arial Narrow" w:hAnsi="Arial Narrow"/>
          <w:sz w:val="26"/>
          <w:szCs w:val="26"/>
        </w:rPr>
        <w:t xml:space="preserve"> </w:t>
      </w:r>
      <w:r w:rsidR="008641DE">
        <w:rPr>
          <w:rFonts w:ascii="Arial Narrow" w:hAnsi="Arial Narrow"/>
          <w:sz w:val="26"/>
          <w:szCs w:val="26"/>
        </w:rPr>
        <w:t>futuro aggiudicatario</w:t>
      </w:r>
      <w:r>
        <w:rPr>
          <w:rFonts w:ascii="Arial Narrow" w:hAnsi="Arial Narrow"/>
          <w:sz w:val="26"/>
          <w:szCs w:val="26"/>
        </w:rPr>
        <w:t xml:space="preserve">, </w:t>
      </w:r>
      <w:r w:rsidR="008641DE">
        <w:rPr>
          <w:rFonts w:ascii="Arial Narrow" w:hAnsi="Arial Narrow"/>
          <w:sz w:val="26"/>
          <w:szCs w:val="26"/>
        </w:rPr>
        <w:t>provvede</w:t>
      </w:r>
      <w:r>
        <w:rPr>
          <w:rFonts w:ascii="Arial Narrow" w:hAnsi="Arial Narrow"/>
          <w:sz w:val="26"/>
          <w:szCs w:val="26"/>
        </w:rPr>
        <w:t xml:space="preserve"> </w:t>
      </w:r>
      <w:r w:rsidR="008641DE">
        <w:rPr>
          <w:rFonts w:ascii="Arial Narrow" w:hAnsi="Arial Narrow"/>
          <w:sz w:val="26"/>
          <w:szCs w:val="26"/>
        </w:rPr>
        <w:t>a formalizzarla</w:t>
      </w:r>
      <w:r>
        <w:rPr>
          <w:rFonts w:ascii="Arial Narrow" w:hAnsi="Arial Narrow"/>
          <w:sz w:val="26"/>
          <w:szCs w:val="26"/>
        </w:rPr>
        <w:t xml:space="preserve"> immediatamente a mezzo raccomandata: copia della raccomandata </w:t>
      </w:r>
      <w:r w:rsidR="008641DE">
        <w:rPr>
          <w:rFonts w:ascii="Arial Narrow" w:hAnsi="Arial Narrow"/>
          <w:sz w:val="26"/>
          <w:szCs w:val="26"/>
        </w:rPr>
        <w:t xml:space="preserve">di disdetta </w:t>
      </w:r>
      <w:r>
        <w:rPr>
          <w:rFonts w:ascii="Arial Narrow" w:hAnsi="Arial Narrow"/>
          <w:sz w:val="26"/>
          <w:szCs w:val="26"/>
        </w:rPr>
        <w:t xml:space="preserve">e del contratto </w:t>
      </w:r>
      <w:r w:rsidR="008641DE">
        <w:rPr>
          <w:rFonts w:ascii="Arial Narrow" w:hAnsi="Arial Narrow"/>
          <w:sz w:val="26"/>
          <w:szCs w:val="26"/>
        </w:rPr>
        <w:t>dovranno essere</w:t>
      </w:r>
      <w:r>
        <w:rPr>
          <w:rFonts w:ascii="Arial Narrow" w:hAnsi="Arial Narrow"/>
          <w:sz w:val="26"/>
          <w:szCs w:val="26"/>
        </w:rPr>
        <w:t xml:space="preserve"> allegati alla relazione/rendiconto del Custode.</w:t>
      </w:r>
    </w:p>
    <w:p w:rsidR="00701F2D" w:rsidRDefault="00701F2D" w:rsidP="006F6028">
      <w:pPr>
        <w:pStyle w:val="Rientrocorpodeltesto2"/>
        <w:numPr>
          <w:ilvl w:val="0"/>
          <w:numId w:val="2"/>
        </w:numPr>
        <w:ind w:left="0"/>
        <w:rPr>
          <w:rFonts w:ascii="Arial Narrow" w:hAnsi="Arial Narrow"/>
          <w:sz w:val="26"/>
          <w:szCs w:val="26"/>
        </w:rPr>
      </w:pPr>
      <w:r>
        <w:rPr>
          <w:rFonts w:ascii="Arial Narrow" w:hAnsi="Arial Narrow"/>
          <w:sz w:val="26"/>
          <w:szCs w:val="26"/>
        </w:rPr>
        <w:lastRenderedPageBreak/>
        <w:t xml:space="preserve">Il Custode incassa gli eventuali canoni di locazione o indennità di occupazione a carico degli occupanti, informando all’uopo i conduttori che detti canoni vanno versati al Custode e non più al locatore-debitore sul c/c intestato alla procedura che verrà aperto dal Custode medesimo. </w:t>
      </w:r>
    </w:p>
    <w:p w:rsidR="00701F2D" w:rsidRDefault="00701F2D" w:rsidP="006F6028">
      <w:pPr>
        <w:pStyle w:val="Rientrocorpodeltesto2"/>
        <w:numPr>
          <w:ilvl w:val="0"/>
          <w:numId w:val="2"/>
        </w:numPr>
        <w:ind w:left="0"/>
        <w:rPr>
          <w:rFonts w:ascii="Arial Narrow" w:hAnsi="Arial Narrow"/>
          <w:sz w:val="26"/>
          <w:szCs w:val="26"/>
        </w:rPr>
      </w:pPr>
      <w:r>
        <w:rPr>
          <w:rFonts w:ascii="Arial Narrow" w:hAnsi="Arial Narrow"/>
          <w:sz w:val="26"/>
          <w:szCs w:val="26"/>
        </w:rPr>
        <w:t xml:space="preserve">Eseguito il primo accesso, sia che il bene sia occupato dal debitore esecutato sia che sia occupato da terzi, il Custode deposita in </w:t>
      </w:r>
      <w:r w:rsidR="00933AD1">
        <w:rPr>
          <w:rFonts w:ascii="Arial Narrow" w:hAnsi="Arial Narrow"/>
          <w:sz w:val="26"/>
          <w:szCs w:val="26"/>
        </w:rPr>
        <w:t>via telematica</w:t>
      </w:r>
      <w:r>
        <w:rPr>
          <w:rFonts w:ascii="Arial Narrow" w:hAnsi="Arial Narrow"/>
          <w:sz w:val="26"/>
          <w:szCs w:val="26"/>
        </w:rPr>
        <w:t xml:space="preserve"> la prima relazione/rendiconto.</w:t>
      </w:r>
    </w:p>
    <w:p w:rsidR="00701F2D" w:rsidRDefault="00701F2D" w:rsidP="006F6028">
      <w:pPr>
        <w:pStyle w:val="Rientrocorpodeltesto2"/>
        <w:numPr>
          <w:ilvl w:val="0"/>
          <w:numId w:val="2"/>
        </w:numPr>
        <w:ind w:left="0"/>
        <w:rPr>
          <w:rFonts w:ascii="Arial Narrow" w:hAnsi="Arial Narrow"/>
          <w:sz w:val="26"/>
          <w:szCs w:val="26"/>
        </w:rPr>
      </w:pPr>
      <w:r>
        <w:rPr>
          <w:rFonts w:ascii="Arial Narrow" w:hAnsi="Arial Narrow"/>
          <w:sz w:val="26"/>
          <w:szCs w:val="26"/>
        </w:rPr>
        <w:t>In caso di impossibilità di accesso all’immobile il Custode darà immediatamente comunicazione al Giudice illustrando i motivi determinanti l’impossibil</w:t>
      </w:r>
      <w:r w:rsidR="00933AD1">
        <w:rPr>
          <w:rFonts w:ascii="Arial Narrow" w:hAnsi="Arial Narrow"/>
          <w:sz w:val="26"/>
          <w:szCs w:val="26"/>
        </w:rPr>
        <w:t>ità e chiedendo l’assunzione de</w:t>
      </w:r>
      <w:r>
        <w:rPr>
          <w:rFonts w:ascii="Arial Narrow" w:hAnsi="Arial Narrow"/>
          <w:sz w:val="26"/>
          <w:szCs w:val="26"/>
        </w:rPr>
        <w:t>g</w:t>
      </w:r>
      <w:r w:rsidR="00933AD1">
        <w:rPr>
          <w:rFonts w:ascii="Arial Narrow" w:hAnsi="Arial Narrow"/>
          <w:sz w:val="26"/>
          <w:szCs w:val="26"/>
        </w:rPr>
        <w:t>l</w:t>
      </w:r>
      <w:r>
        <w:rPr>
          <w:rFonts w:ascii="Arial Narrow" w:hAnsi="Arial Narrow"/>
          <w:sz w:val="26"/>
          <w:szCs w:val="26"/>
        </w:rPr>
        <w:t>i opportuni provvedimenti</w:t>
      </w:r>
      <w:r w:rsidR="00933AD1">
        <w:rPr>
          <w:rFonts w:ascii="Arial Narrow" w:hAnsi="Arial Narrow"/>
          <w:sz w:val="26"/>
          <w:szCs w:val="26"/>
        </w:rPr>
        <w:t xml:space="preserve"> ( autorizzazione all’accesso forzato a mezzo di forza pubblica con utilizzo , ove occorre, del fabbro )</w:t>
      </w:r>
      <w:r>
        <w:rPr>
          <w:rFonts w:ascii="Arial Narrow" w:hAnsi="Arial Narrow"/>
          <w:sz w:val="26"/>
          <w:szCs w:val="26"/>
        </w:rPr>
        <w:t>.</w:t>
      </w:r>
    </w:p>
    <w:p w:rsidR="00701F2D" w:rsidRDefault="00701F2D" w:rsidP="006F6028">
      <w:pPr>
        <w:jc w:val="both"/>
        <w:rPr>
          <w:rFonts w:ascii="Arial Narrow" w:hAnsi="Arial Narrow"/>
          <w:b/>
          <w:bCs/>
          <w:i/>
          <w:iCs/>
          <w:sz w:val="26"/>
          <w:szCs w:val="26"/>
          <w:u w:val="single"/>
        </w:rPr>
      </w:pPr>
      <w:r>
        <w:rPr>
          <w:rFonts w:ascii="Arial Narrow" w:hAnsi="Arial Narrow"/>
          <w:b/>
          <w:bCs/>
          <w:i/>
          <w:iCs/>
          <w:sz w:val="26"/>
          <w:szCs w:val="26"/>
        </w:rPr>
        <w:t> </w:t>
      </w: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RELAZIONI DEL CUSTODE</w:t>
      </w:r>
    </w:p>
    <w:p w:rsidR="00701F2D" w:rsidRDefault="00701F2D" w:rsidP="006F6028">
      <w:pPr>
        <w:jc w:val="both"/>
        <w:rPr>
          <w:rFonts w:ascii="Arial Narrow" w:hAnsi="Arial Narrow"/>
          <w:b/>
          <w:bCs/>
          <w:i/>
          <w:iCs/>
          <w:sz w:val="26"/>
          <w:szCs w:val="26"/>
          <w:u w:val="single"/>
        </w:rPr>
      </w:pPr>
      <w:r>
        <w:rPr>
          <w:rFonts w:ascii="Arial Narrow" w:hAnsi="Arial Narrow"/>
          <w:b/>
          <w:bCs/>
          <w:i/>
          <w:iCs/>
          <w:sz w:val="26"/>
          <w:szCs w:val="26"/>
        </w:rPr>
        <w:t> </w:t>
      </w:r>
    </w:p>
    <w:p w:rsidR="00312EA7" w:rsidRDefault="00312EA7" w:rsidP="006F6028">
      <w:pPr>
        <w:jc w:val="both"/>
        <w:rPr>
          <w:rFonts w:ascii="Arial Narrow" w:hAnsi="Arial Narrow"/>
          <w:bCs/>
          <w:iCs/>
          <w:sz w:val="26"/>
          <w:szCs w:val="26"/>
        </w:rPr>
      </w:pPr>
      <w:r>
        <w:rPr>
          <w:rFonts w:ascii="Arial Narrow" w:hAnsi="Arial Narrow"/>
          <w:bCs/>
          <w:iCs/>
          <w:sz w:val="26"/>
          <w:szCs w:val="26"/>
        </w:rPr>
        <w:t>Il Custode dovrà predisporre una relazione periodica sullo stato dell’immobile, oltre alle informative urgenti.</w:t>
      </w:r>
    </w:p>
    <w:p w:rsidR="00701F2D" w:rsidRDefault="00312EA7" w:rsidP="006F6028">
      <w:pPr>
        <w:jc w:val="both"/>
        <w:rPr>
          <w:rFonts w:ascii="Arial Narrow" w:hAnsi="Arial Narrow"/>
          <w:bCs/>
          <w:iCs/>
          <w:sz w:val="26"/>
          <w:szCs w:val="26"/>
        </w:rPr>
      </w:pPr>
      <w:r>
        <w:rPr>
          <w:rFonts w:ascii="Arial Narrow" w:hAnsi="Arial Narrow"/>
          <w:bCs/>
          <w:iCs/>
          <w:sz w:val="26"/>
          <w:szCs w:val="26"/>
        </w:rPr>
        <w:t>In particolare l</w:t>
      </w:r>
      <w:r w:rsidR="00701F2D">
        <w:rPr>
          <w:rFonts w:ascii="Arial Narrow" w:hAnsi="Arial Narrow"/>
          <w:bCs/>
          <w:iCs/>
          <w:sz w:val="26"/>
          <w:szCs w:val="26"/>
        </w:rPr>
        <w:t>a prima relazione/rendiconto del Custode dovrà contenere:</w:t>
      </w:r>
    </w:p>
    <w:p w:rsidR="00701F2D" w:rsidRDefault="00312EA7" w:rsidP="006F6028">
      <w:pPr>
        <w:numPr>
          <w:ilvl w:val="0"/>
          <w:numId w:val="14"/>
        </w:numPr>
        <w:ind w:left="0"/>
        <w:jc w:val="both"/>
        <w:rPr>
          <w:rFonts w:ascii="Arial Narrow" w:hAnsi="Arial Narrow"/>
          <w:b/>
          <w:bCs/>
          <w:i/>
          <w:iCs/>
          <w:sz w:val="26"/>
          <w:szCs w:val="26"/>
          <w:u w:val="single"/>
        </w:rPr>
      </w:pPr>
      <w:r>
        <w:rPr>
          <w:rFonts w:ascii="Arial Narrow" w:hAnsi="Arial Narrow"/>
          <w:bCs/>
          <w:iCs/>
          <w:sz w:val="26"/>
          <w:szCs w:val="26"/>
        </w:rPr>
        <w:t xml:space="preserve">I dati identificativi </w:t>
      </w:r>
      <w:r w:rsidR="00701F2D">
        <w:rPr>
          <w:rFonts w:ascii="Arial Narrow" w:hAnsi="Arial Narrow"/>
          <w:bCs/>
          <w:iCs/>
          <w:sz w:val="26"/>
          <w:szCs w:val="26"/>
        </w:rPr>
        <w:t xml:space="preserve"> della procedura</w:t>
      </w:r>
      <w:r>
        <w:rPr>
          <w:rFonts w:ascii="Arial Narrow" w:hAnsi="Arial Narrow"/>
          <w:bCs/>
          <w:iCs/>
          <w:sz w:val="26"/>
          <w:szCs w:val="26"/>
        </w:rPr>
        <w:t xml:space="preserve"> ( numero e nominativo del debitore )</w:t>
      </w:r>
    </w:p>
    <w:p w:rsidR="00701F2D" w:rsidRDefault="00701F2D" w:rsidP="006F6028">
      <w:pPr>
        <w:numPr>
          <w:ilvl w:val="0"/>
          <w:numId w:val="14"/>
        </w:numPr>
        <w:ind w:left="0"/>
        <w:jc w:val="both"/>
        <w:rPr>
          <w:rFonts w:ascii="Arial Narrow" w:hAnsi="Arial Narrow"/>
          <w:b/>
          <w:bCs/>
          <w:i/>
          <w:iCs/>
          <w:sz w:val="26"/>
          <w:szCs w:val="26"/>
          <w:u w:val="single"/>
        </w:rPr>
      </w:pPr>
      <w:r>
        <w:rPr>
          <w:rFonts w:ascii="Arial Narrow" w:hAnsi="Arial Narrow"/>
          <w:bCs/>
          <w:iCs/>
          <w:sz w:val="26"/>
          <w:szCs w:val="26"/>
        </w:rPr>
        <w:t xml:space="preserve">indicazione dell’ubicazione dell’immobile </w:t>
      </w:r>
    </w:p>
    <w:p w:rsidR="00701F2D" w:rsidRDefault="00701F2D" w:rsidP="006F6028">
      <w:pPr>
        <w:numPr>
          <w:ilvl w:val="0"/>
          <w:numId w:val="14"/>
        </w:numPr>
        <w:ind w:left="0"/>
        <w:jc w:val="both"/>
        <w:rPr>
          <w:rFonts w:ascii="Arial Narrow" w:hAnsi="Arial Narrow"/>
          <w:b/>
          <w:bCs/>
          <w:i/>
          <w:iCs/>
          <w:sz w:val="26"/>
          <w:szCs w:val="26"/>
          <w:u w:val="single"/>
        </w:rPr>
      </w:pPr>
      <w:r>
        <w:rPr>
          <w:rFonts w:ascii="Arial Narrow" w:hAnsi="Arial Narrow"/>
          <w:bCs/>
          <w:iCs/>
          <w:sz w:val="26"/>
          <w:szCs w:val="26"/>
        </w:rPr>
        <w:t>indicazione dello stato di conservazione, con eventuale segnalazione degli interventi di manutenzione che si rendano urgenti ed indifferibili in merito ai quali in Custode avrà cura di formulare al G.E. apposita istanza;</w:t>
      </w:r>
    </w:p>
    <w:p w:rsidR="00701F2D" w:rsidRDefault="00701F2D" w:rsidP="006F6028">
      <w:pPr>
        <w:numPr>
          <w:ilvl w:val="0"/>
          <w:numId w:val="14"/>
        </w:numPr>
        <w:ind w:left="0"/>
        <w:jc w:val="both"/>
        <w:rPr>
          <w:rFonts w:ascii="Arial Narrow" w:hAnsi="Arial Narrow"/>
          <w:b/>
          <w:bCs/>
          <w:i/>
          <w:iCs/>
          <w:sz w:val="26"/>
          <w:szCs w:val="26"/>
          <w:u w:val="single"/>
        </w:rPr>
      </w:pPr>
      <w:r>
        <w:rPr>
          <w:rFonts w:ascii="Arial Narrow" w:hAnsi="Arial Narrow"/>
          <w:bCs/>
          <w:iCs/>
          <w:sz w:val="26"/>
          <w:szCs w:val="26"/>
        </w:rPr>
        <w:t>precisa indicazione dei soggetti che occupano l’immobile e, nel caso siano diversi dal debitore, indicazione del titolo che giustifica l’occupazione e precisazione della relativa opponibilità o meno alla procedura;</w:t>
      </w:r>
    </w:p>
    <w:p w:rsidR="00701F2D" w:rsidRDefault="00701F2D" w:rsidP="006F6028">
      <w:pPr>
        <w:numPr>
          <w:ilvl w:val="0"/>
          <w:numId w:val="14"/>
        </w:numPr>
        <w:ind w:left="0"/>
        <w:jc w:val="both"/>
        <w:rPr>
          <w:rFonts w:ascii="Arial Narrow" w:hAnsi="Arial Narrow"/>
          <w:b/>
          <w:bCs/>
          <w:i/>
          <w:iCs/>
          <w:sz w:val="26"/>
          <w:szCs w:val="26"/>
          <w:u w:val="single"/>
        </w:rPr>
      </w:pPr>
      <w:r>
        <w:rPr>
          <w:rFonts w:ascii="Arial Narrow" w:hAnsi="Arial Narrow"/>
          <w:bCs/>
          <w:iCs/>
          <w:sz w:val="26"/>
          <w:szCs w:val="26"/>
        </w:rPr>
        <w:t>in caso di immobile</w:t>
      </w:r>
      <w:r w:rsidR="00312EA7">
        <w:rPr>
          <w:rFonts w:ascii="Arial Narrow" w:hAnsi="Arial Narrow"/>
          <w:bCs/>
          <w:iCs/>
          <w:sz w:val="26"/>
          <w:szCs w:val="26"/>
        </w:rPr>
        <w:t xml:space="preserve"> occupato da terzi </w:t>
      </w:r>
      <w:r>
        <w:rPr>
          <w:rFonts w:ascii="Arial Narrow" w:hAnsi="Arial Narrow"/>
          <w:bCs/>
          <w:iCs/>
          <w:sz w:val="26"/>
          <w:szCs w:val="26"/>
        </w:rPr>
        <w:t>, precisazione dell’importo da versarsi per canoni d</w:t>
      </w:r>
      <w:r w:rsidR="00312EA7">
        <w:rPr>
          <w:rFonts w:ascii="Arial Narrow" w:hAnsi="Arial Narrow"/>
          <w:bCs/>
          <w:iCs/>
          <w:sz w:val="26"/>
          <w:szCs w:val="26"/>
        </w:rPr>
        <w:t>i locazione e relativa scadenza o per indennità di occupazione ;</w:t>
      </w:r>
    </w:p>
    <w:p w:rsidR="00312EA7" w:rsidRDefault="00701F2D" w:rsidP="006F6028">
      <w:pPr>
        <w:jc w:val="both"/>
        <w:rPr>
          <w:rFonts w:ascii="Arial Narrow" w:hAnsi="Arial Narrow"/>
          <w:sz w:val="26"/>
          <w:szCs w:val="26"/>
        </w:rPr>
      </w:pPr>
      <w:r>
        <w:rPr>
          <w:rFonts w:ascii="Arial Narrow" w:hAnsi="Arial Narrow"/>
          <w:bCs/>
          <w:iCs/>
          <w:sz w:val="26"/>
          <w:szCs w:val="26"/>
        </w:rPr>
        <w:t>Il Custode dovrà inoltre segnalare al giudice</w:t>
      </w:r>
      <w:r>
        <w:rPr>
          <w:rFonts w:ascii="Arial Narrow" w:hAnsi="Arial Narrow"/>
          <w:bCs/>
          <w:iCs/>
          <w:sz w:val="26"/>
          <w:szCs w:val="26"/>
        </w:rPr>
        <w:tab/>
        <w:t>eventuali</w:t>
      </w:r>
      <w:r>
        <w:rPr>
          <w:rFonts w:ascii="Arial Narrow" w:hAnsi="Arial Narrow"/>
          <w:sz w:val="26"/>
          <w:szCs w:val="26"/>
        </w:rPr>
        <w:t xml:space="preserve"> comportamenti di mancata collaborazione o di mancato pagamento o di  inadeguata conservazione del be</w:t>
      </w:r>
      <w:r w:rsidR="00312EA7">
        <w:rPr>
          <w:rFonts w:ascii="Arial Narrow" w:hAnsi="Arial Narrow"/>
          <w:sz w:val="26"/>
          <w:szCs w:val="26"/>
        </w:rPr>
        <w:t>ne pignorato.</w:t>
      </w:r>
    </w:p>
    <w:p w:rsidR="00701F2D" w:rsidRDefault="00701F2D" w:rsidP="006F6028">
      <w:pPr>
        <w:jc w:val="both"/>
        <w:rPr>
          <w:rFonts w:ascii="Arial Narrow" w:hAnsi="Arial Narrow"/>
          <w:b/>
          <w:bCs/>
          <w:i/>
          <w:iCs/>
          <w:sz w:val="26"/>
          <w:szCs w:val="26"/>
          <w:u w:val="single"/>
        </w:rPr>
      </w:pPr>
      <w:r>
        <w:rPr>
          <w:rFonts w:ascii="Arial Narrow" w:hAnsi="Arial Narrow"/>
          <w:b/>
          <w:bCs/>
          <w:i/>
          <w:iCs/>
          <w:sz w:val="26"/>
          <w:szCs w:val="26"/>
        </w:rPr>
        <w:t> </w:t>
      </w: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VISITA DELL’IMMOBILE</w:t>
      </w:r>
    </w:p>
    <w:p w:rsidR="00701F2D" w:rsidRDefault="00701F2D" w:rsidP="006F6028">
      <w:pPr>
        <w:jc w:val="both"/>
        <w:rPr>
          <w:rFonts w:ascii="Arial Narrow" w:hAnsi="Arial Narrow"/>
          <w:b/>
          <w:bCs/>
          <w:i/>
          <w:iCs/>
          <w:sz w:val="26"/>
          <w:szCs w:val="26"/>
          <w:u w:val="single"/>
        </w:rPr>
      </w:pPr>
      <w:r>
        <w:rPr>
          <w:rFonts w:ascii="Arial Narrow" w:hAnsi="Arial Narrow"/>
          <w:b/>
          <w:bCs/>
          <w:i/>
          <w:iCs/>
          <w:sz w:val="26"/>
          <w:szCs w:val="26"/>
        </w:rPr>
        <w:t> </w:t>
      </w:r>
    </w:p>
    <w:p w:rsidR="00701F2D" w:rsidRDefault="00701F2D" w:rsidP="006F6028">
      <w:pPr>
        <w:numPr>
          <w:ilvl w:val="0"/>
          <w:numId w:val="7"/>
        </w:numPr>
        <w:ind w:left="0"/>
        <w:jc w:val="both"/>
        <w:rPr>
          <w:rFonts w:ascii="Arial Narrow" w:hAnsi="Arial Narrow"/>
          <w:sz w:val="26"/>
          <w:szCs w:val="26"/>
        </w:rPr>
      </w:pPr>
      <w:r>
        <w:rPr>
          <w:rFonts w:ascii="Arial Narrow" w:hAnsi="Arial Narrow"/>
          <w:sz w:val="26"/>
          <w:szCs w:val="26"/>
        </w:rPr>
        <w:t>Il Custode Giudiziario deve far visitare l’immobile a chi sia interessato all’acquisto. Quando riceve comunicazione di persona interessata, il Custode deve essere in grado di fornire, anche a mezzo di propri collaboratori, tutte le informazioni richieste sull’immobile che non violino la pr</w:t>
      </w:r>
      <w:r w:rsidR="00312EA7">
        <w:rPr>
          <w:rFonts w:ascii="Arial Narrow" w:hAnsi="Arial Narrow"/>
          <w:sz w:val="26"/>
          <w:szCs w:val="26"/>
        </w:rPr>
        <w:t>ivacy dell’esecutato o di terzi, e comunque ricavabili dalla</w:t>
      </w:r>
      <w:r>
        <w:rPr>
          <w:rFonts w:ascii="Arial Narrow" w:hAnsi="Arial Narrow"/>
          <w:sz w:val="26"/>
          <w:szCs w:val="26"/>
        </w:rPr>
        <w:t xml:space="preserve"> perizia di stima.</w:t>
      </w:r>
    </w:p>
    <w:p w:rsidR="00701F2D" w:rsidRDefault="00701F2D" w:rsidP="006F6028">
      <w:pPr>
        <w:numPr>
          <w:ilvl w:val="0"/>
          <w:numId w:val="7"/>
        </w:numPr>
        <w:ind w:left="0"/>
        <w:jc w:val="both"/>
        <w:rPr>
          <w:rFonts w:ascii="Arial Narrow" w:hAnsi="Arial Narrow"/>
          <w:sz w:val="26"/>
          <w:szCs w:val="26"/>
        </w:rPr>
      </w:pPr>
      <w:r>
        <w:rPr>
          <w:rFonts w:ascii="Arial Narrow" w:hAnsi="Arial Narrow"/>
          <w:sz w:val="26"/>
          <w:szCs w:val="26"/>
        </w:rPr>
        <w:t>Il Custode o suo collaboratore incaricato, deve essere in grado di fornire i chiarimenti richiesti in merito alle peculiarità delle vendite giudiziarie e in particolare deve saper precisare:</w:t>
      </w:r>
    </w:p>
    <w:p w:rsidR="00701F2D" w:rsidRDefault="00701F2D" w:rsidP="006F6028">
      <w:pPr>
        <w:jc w:val="both"/>
        <w:rPr>
          <w:rFonts w:ascii="Arial Narrow" w:hAnsi="Arial Narrow"/>
          <w:sz w:val="26"/>
          <w:szCs w:val="26"/>
        </w:rPr>
      </w:pPr>
      <w:r>
        <w:rPr>
          <w:rFonts w:ascii="Arial Narrow" w:hAnsi="Arial Narrow"/>
          <w:sz w:val="26"/>
          <w:szCs w:val="26"/>
        </w:rPr>
        <w:t xml:space="preserve">. che non è previsto un atto notarile; </w:t>
      </w:r>
    </w:p>
    <w:p w:rsidR="00701F2D" w:rsidRDefault="00701F2D" w:rsidP="006F6028">
      <w:pPr>
        <w:jc w:val="both"/>
        <w:rPr>
          <w:rFonts w:ascii="Arial Narrow" w:hAnsi="Arial Narrow"/>
          <w:sz w:val="26"/>
          <w:szCs w:val="26"/>
        </w:rPr>
      </w:pPr>
      <w:r>
        <w:rPr>
          <w:rFonts w:ascii="Arial Narrow" w:hAnsi="Arial Narrow"/>
          <w:sz w:val="26"/>
          <w:szCs w:val="26"/>
        </w:rPr>
        <w:t xml:space="preserve">. che le ipoteche e i pignoramenti sono tutti cancellati a spese del Tribunale e quindi chi compra all’asta acquista un bene libero da oneri; </w:t>
      </w:r>
    </w:p>
    <w:p w:rsidR="00701F2D" w:rsidRDefault="00701F2D" w:rsidP="006F6028">
      <w:pPr>
        <w:jc w:val="both"/>
        <w:rPr>
          <w:rFonts w:ascii="Arial Narrow" w:hAnsi="Arial Narrow"/>
          <w:sz w:val="26"/>
          <w:szCs w:val="26"/>
        </w:rPr>
      </w:pPr>
      <w:r>
        <w:rPr>
          <w:rFonts w:ascii="Arial Narrow" w:hAnsi="Arial Narrow"/>
          <w:sz w:val="26"/>
          <w:szCs w:val="26"/>
        </w:rPr>
        <w:t xml:space="preserve">. che all’atto dell’aggiudicazione il Giudice ordina l’immediata liberazione dell’immobile (o indicherà, se opponibile, la data di scadenza del contratto di locazione); </w:t>
      </w:r>
    </w:p>
    <w:p w:rsidR="00701F2D" w:rsidRDefault="00701F2D" w:rsidP="006F6028">
      <w:pPr>
        <w:suppressAutoHyphens/>
        <w:spacing w:line="276" w:lineRule="auto"/>
        <w:jc w:val="both"/>
        <w:rPr>
          <w:rFonts w:ascii="Arial Narrow" w:hAnsi="Arial Narrow"/>
          <w:sz w:val="26"/>
          <w:szCs w:val="26"/>
        </w:rPr>
      </w:pPr>
      <w:r>
        <w:rPr>
          <w:rFonts w:ascii="Arial Narrow" w:hAnsi="Arial Narrow"/>
          <w:sz w:val="26"/>
          <w:szCs w:val="26"/>
        </w:rPr>
        <w:t xml:space="preserve">. che è possibile consultare (e scaricare)  on line dai siti </w:t>
      </w:r>
      <w:hyperlink r:id="rId6" w:history="1">
        <w:r>
          <w:rPr>
            <w:rStyle w:val="Collegamentoipertestuale"/>
            <w:rFonts w:ascii="Arial Narrow" w:hAnsi="Arial Narrow"/>
            <w:sz w:val="26"/>
            <w:szCs w:val="26"/>
          </w:rPr>
          <w:t>www.tribunale.milano.it</w:t>
        </w:r>
      </w:hyperlink>
      <w:r>
        <w:rPr>
          <w:rFonts w:ascii="Arial Narrow" w:hAnsi="Arial Narrow"/>
          <w:color w:val="0000FF"/>
          <w:sz w:val="26"/>
          <w:szCs w:val="26"/>
          <w:u w:val="single"/>
        </w:rPr>
        <w:t xml:space="preserve">, </w:t>
      </w:r>
      <w:r>
        <w:rPr>
          <w:rFonts w:ascii="Arial Narrow" w:hAnsi="Arial Narrow"/>
          <w:sz w:val="26"/>
          <w:szCs w:val="26"/>
        </w:rPr>
        <w:t xml:space="preserve"> </w:t>
      </w:r>
      <w:hyperlink r:id="rId7" w:history="1">
        <w:r>
          <w:rPr>
            <w:rStyle w:val="Collegamentoipertestuale"/>
            <w:rFonts w:ascii="Arial Narrow" w:hAnsi="Arial Narrow"/>
            <w:sz w:val="26"/>
            <w:szCs w:val="26"/>
          </w:rPr>
          <w:t>www.asteannunci.it</w:t>
        </w:r>
      </w:hyperlink>
      <w:r>
        <w:rPr>
          <w:rFonts w:ascii="Arial Narrow" w:hAnsi="Arial Narrow"/>
          <w:sz w:val="26"/>
          <w:szCs w:val="26"/>
        </w:rPr>
        <w:t xml:space="preserve">, </w:t>
      </w:r>
      <w:hyperlink r:id="rId8" w:history="1">
        <w:r>
          <w:rPr>
            <w:rStyle w:val="Collegamentoipertestuale"/>
            <w:rFonts w:ascii="Arial Narrow" w:hAnsi="Arial Narrow"/>
            <w:sz w:val="26"/>
            <w:szCs w:val="26"/>
          </w:rPr>
          <w:t>www.asteavvisi.it</w:t>
        </w:r>
      </w:hyperlink>
      <w:r>
        <w:rPr>
          <w:rFonts w:ascii="Arial Narrow" w:hAnsi="Arial Narrow"/>
          <w:sz w:val="26"/>
          <w:szCs w:val="26"/>
        </w:rPr>
        <w:t xml:space="preserve"> e </w:t>
      </w:r>
      <w:hyperlink r:id="rId9" w:history="1">
        <w:r>
          <w:rPr>
            <w:rStyle w:val="Collegamentoipertestuale"/>
            <w:rFonts w:ascii="Arial Narrow" w:hAnsi="Arial Narrow"/>
            <w:sz w:val="26"/>
            <w:szCs w:val="26"/>
          </w:rPr>
          <w:t>www.canaleaste.it</w:t>
        </w:r>
      </w:hyperlink>
      <w:r>
        <w:rPr>
          <w:rFonts w:ascii="Arial Narrow" w:hAnsi="Arial Narrow"/>
          <w:sz w:val="26"/>
          <w:szCs w:val="26"/>
        </w:rPr>
        <w:t xml:space="preserve"> l’ordinanza di vendita, la perizia, le planimetrie dell’immobile e le fotografie (nonchè è possibile visionare il videotour per alcune procedure); </w:t>
      </w:r>
    </w:p>
    <w:p w:rsidR="00701F2D" w:rsidRDefault="00701F2D" w:rsidP="006F6028">
      <w:pPr>
        <w:suppressAutoHyphens/>
        <w:spacing w:line="276" w:lineRule="auto"/>
        <w:jc w:val="both"/>
        <w:rPr>
          <w:rFonts w:ascii="Arial Narrow" w:hAnsi="Arial Narrow"/>
          <w:sz w:val="26"/>
          <w:szCs w:val="26"/>
        </w:rPr>
      </w:pPr>
      <w:r>
        <w:rPr>
          <w:rFonts w:ascii="Arial Narrow" w:hAnsi="Arial Narrow"/>
          <w:sz w:val="26"/>
          <w:szCs w:val="26"/>
        </w:rPr>
        <w:t>. che è possibile ottenere un mutuo bancario;</w:t>
      </w:r>
    </w:p>
    <w:p w:rsidR="00701F2D" w:rsidRDefault="00701F2D" w:rsidP="006F6028">
      <w:pPr>
        <w:suppressAutoHyphens/>
        <w:spacing w:line="276" w:lineRule="auto"/>
        <w:jc w:val="both"/>
        <w:rPr>
          <w:rFonts w:ascii="Arial Narrow" w:hAnsi="Arial Narrow"/>
          <w:sz w:val="26"/>
          <w:szCs w:val="26"/>
        </w:rPr>
      </w:pPr>
      <w:r>
        <w:rPr>
          <w:rFonts w:ascii="Arial Narrow" w:hAnsi="Arial Narrow"/>
          <w:sz w:val="26"/>
          <w:szCs w:val="26"/>
        </w:rPr>
        <w:t>. che ricorrendone i presupposti è possibile fruire delle agevolazioni fiscali (specie nel caso di prima casa);</w:t>
      </w:r>
    </w:p>
    <w:p w:rsidR="00701F2D" w:rsidRDefault="00701F2D" w:rsidP="006F6028">
      <w:pPr>
        <w:suppressAutoHyphens/>
        <w:spacing w:line="276" w:lineRule="auto"/>
        <w:jc w:val="both"/>
        <w:rPr>
          <w:rFonts w:ascii="Arial Narrow" w:hAnsi="Arial Narrow" w:cs="Tahoma"/>
          <w:spacing w:val="-3"/>
          <w:sz w:val="26"/>
          <w:szCs w:val="26"/>
        </w:rPr>
      </w:pPr>
      <w:r>
        <w:rPr>
          <w:rFonts w:ascii="Arial Narrow" w:hAnsi="Arial Narrow" w:cs="Tahoma"/>
          <w:spacing w:val="-3"/>
          <w:sz w:val="26"/>
          <w:szCs w:val="26"/>
        </w:rPr>
        <w:lastRenderedPageBreak/>
        <w:t>. che le i</w:t>
      </w:r>
      <w:r w:rsidR="000E2AEE">
        <w:rPr>
          <w:rFonts w:ascii="Arial Narrow" w:hAnsi="Arial Narrow" w:cs="Tahoma"/>
          <w:spacing w:val="-3"/>
          <w:sz w:val="26"/>
          <w:szCs w:val="26"/>
        </w:rPr>
        <w:t xml:space="preserve">mposte e tasse del trasferimento </w:t>
      </w:r>
      <w:r>
        <w:rPr>
          <w:rFonts w:ascii="Arial Narrow" w:hAnsi="Arial Narrow" w:cs="Tahoma"/>
          <w:spacing w:val="-3"/>
          <w:sz w:val="26"/>
          <w:szCs w:val="26"/>
        </w:rPr>
        <w:t>, che verranno quantificate in base alla tipologia dell’acquisto</w:t>
      </w:r>
      <w:r w:rsidR="000E2AEE" w:rsidRPr="000E2AEE">
        <w:rPr>
          <w:rFonts w:ascii="Arial Narrow" w:hAnsi="Arial Narrow" w:cs="Tahoma"/>
          <w:spacing w:val="-3"/>
          <w:sz w:val="26"/>
          <w:szCs w:val="26"/>
        </w:rPr>
        <w:t xml:space="preserve"> </w:t>
      </w:r>
      <w:r w:rsidR="000E2AEE">
        <w:rPr>
          <w:rFonts w:ascii="Arial Narrow" w:hAnsi="Arial Narrow" w:cs="Tahoma"/>
          <w:spacing w:val="-3"/>
          <w:sz w:val="26"/>
          <w:szCs w:val="26"/>
        </w:rPr>
        <w:t>saranno a carico dell’aggiudicatario</w:t>
      </w:r>
      <w:r>
        <w:rPr>
          <w:rFonts w:ascii="Arial Narrow" w:hAnsi="Arial Narrow" w:cs="Tahoma"/>
          <w:spacing w:val="-3"/>
          <w:sz w:val="26"/>
          <w:szCs w:val="26"/>
        </w:rPr>
        <w:t>;</w:t>
      </w:r>
    </w:p>
    <w:p w:rsidR="00701F2D" w:rsidRDefault="00701F2D" w:rsidP="006F6028">
      <w:pPr>
        <w:suppressAutoHyphens/>
        <w:spacing w:line="276" w:lineRule="auto"/>
        <w:jc w:val="both"/>
        <w:rPr>
          <w:rFonts w:ascii="Arial Narrow" w:hAnsi="Arial Narrow" w:cs="Arial"/>
          <w:sz w:val="26"/>
          <w:szCs w:val="26"/>
        </w:rPr>
      </w:pPr>
      <w:r>
        <w:rPr>
          <w:rFonts w:ascii="Arial Narrow" w:hAnsi="Arial Narrow" w:cs="Tahoma"/>
          <w:spacing w:val="-3"/>
          <w:sz w:val="26"/>
          <w:szCs w:val="26"/>
        </w:rPr>
        <w:t xml:space="preserve">. </w:t>
      </w:r>
      <w:r>
        <w:rPr>
          <w:rFonts w:ascii="Arial Narrow" w:hAnsi="Arial Narrow" w:cs="Arial"/>
          <w:sz w:val="26"/>
          <w:szCs w:val="26"/>
        </w:rPr>
        <w:t>che l’aggiudicatario sarà obbligato, solidalmente con il debitore esecutato, al pagamento dei contributi condominiali relativi all’anno in corso e a quello precedente nel rispetto dell’art. 63 comma 2°, delle disposizioni di attuazione al codice civile.</w:t>
      </w:r>
    </w:p>
    <w:p w:rsidR="00701F2D" w:rsidRDefault="00701F2D" w:rsidP="006F6028">
      <w:pPr>
        <w:suppressAutoHyphens/>
        <w:spacing w:line="276" w:lineRule="auto"/>
        <w:jc w:val="both"/>
        <w:rPr>
          <w:rFonts w:ascii="Arial Narrow" w:hAnsi="Arial Narrow"/>
          <w:sz w:val="26"/>
          <w:szCs w:val="26"/>
        </w:rPr>
      </w:pPr>
      <w:r>
        <w:rPr>
          <w:rFonts w:ascii="Arial Narrow" w:hAnsi="Arial Narrow" w:cs="Book Antiqua"/>
          <w:sz w:val="26"/>
          <w:szCs w:val="26"/>
        </w:rPr>
        <w:t>.che l'aggiudicatario potrà, ricorrendone i presupposti, avvalersi</w:t>
      </w:r>
      <w:r w:rsidR="000E2AEE">
        <w:rPr>
          <w:rFonts w:ascii="Arial Narrow" w:hAnsi="Arial Narrow" w:cs="Book Antiqua"/>
          <w:sz w:val="26"/>
          <w:szCs w:val="26"/>
        </w:rPr>
        <w:t xml:space="preserve"> </w:t>
      </w:r>
      <w:r>
        <w:rPr>
          <w:rFonts w:ascii="Arial Narrow" w:hAnsi="Arial Narrow" w:cs="Book Antiqua"/>
          <w:sz w:val="26"/>
          <w:szCs w:val="26"/>
        </w:rPr>
        <w:t xml:space="preserve"> delle disposizioni di cui all'art. 17, comma quinto, ed all'art. 40, comma sesto della legge 28.2.1985, n. 47</w:t>
      </w:r>
      <w:r w:rsidR="000E2AEE">
        <w:rPr>
          <w:rFonts w:ascii="Arial Narrow" w:hAnsi="Arial Narrow" w:cs="Book Antiqua"/>
          <w:sz w:val="26"/>
          <w:szCs w:val="26"/>
        </w:rPr>
        <w:t>, in materia di sanatoria e opere abusive</w:t>
      </w:r>
      <w:r>
        <w:rPr>
          <w:rFonts w:ascii="Arial Narrow" w:hAnsi="Arial Narrow" w:cs="Book Antiqua"/>
          <w:sz w:val="26"/>
          <w:szCs w:val="26"/>
        </w:rPr>
        <w:t>.</w:t>
      </w:r>
    </w:p>
    <w:p w:rsidR="00701F2D" w:rsidRDefault="00701F2D" w:rsidP="006F6028">
      <w:pPr>
        <w:pStyle w:val="Paragrafoelenco"/>
        <w:numPr>
          <w:ilvl w:val="0"/>
          <w:numId w:val="7"/>
        </w:numPr>
        <w:suppressAutoHyphens/>
        <w:spacing w:line="276" w:lineRule="auto"/>
        <w:ind w:left="0"/>
        <w:jc w:val="both"/>
        <w:rPr>
          <w:rFonts w:ascii="Arial Narrow" w:hAnsi="Arial Narrow"/>
          <w:sz w:val="26"/>
          <w:szCs w:val="26"/>
        </w:rPr>
      </w:pPr>
      <w:r>
        <w:rPr>
          <w:rFonts w:ascii="Arial Narrow" w:hAnsi="Arial Narrow"/>
          <w:sz w:val="26"/>
          <w:szCs w:val="26"/>
        </w:rPr>
        <w:t>Il Custode deve organizzare le visite all’immobile da parte degli interessati adottando tutti gli accorgimenti necessari al fine di</w:t>
      </w:r>
      <w:r>
        <w:rPr>
          <w:rFonts w:ascii="Arial Narrow" w:hAnsi="Arial Narrow"/>
          <w:b/>
          <w:bCs/>
          <w:sz w:val="26"/>
          <w:szCs w:val="26"/>
          <w:u w:val="single"/>
        </w:rPr>
        <w:t xml:space="preserve"> </w:t>
      </w:r>
      <w:r>
        <w:rPr>
          <w:rFonts w:ascii="Arial Narrow" w:hAnsi="Arial Narrow"/>
          <w:bCs/>
          <w:sz w:val="26"/>
          <w:szCs w:val="26"/>
        </w:rPr>
        <w:t>evitare che gli stessi possano, in qualche modo, entrare in contatto tra di loro</w:t>
      </w:r>
      <w:r>
        <w:rPr>
          <w:rFonts w:ascii="Arial Narrow" w:hAnsi="Arial Narrow"/>
          <w:sz w:val="26"/>
          <w:szCs w:val="26"/>
        </w:rPr>
        <w:t>: quindi, pur se le visite sono concentrate in determinate giornate, le persone devono essere accompagnate a visitare l’immobile dal Custode, o eventualmente da un suo ausiliario, a orari differenziati.  Il Custode non deve rivelare ai richiedenti se vi siano o meno altre persone interessate né fornirne i nominativi.</w:t>
      </w:r>
    </w:p>
    <w:p w:rsidR="00701F2D" w:rsidRDefault="00701F2D" w:rsidP="006F6028">
      <w:pPr>
        <w:numPr>
          <w:ilvl w:val="0"/>
          <w:numId w:val="7"/>
        </w:numPr>
        <w:ind w:left="0"/>
        <w:jc w:val="both"/>
        <w:rPr>
          <w:rFonts w:ascii="Arial Narrow" w:hAnsi="Arial Narrow"/>
          <w:sz w:val="26"/>
          <w:szCs w:val="26"/>
        </w:rPr>
      </w:pPr>
      <w:r>
        <w:rPr>
          <w:rFonts w:ascii="Arial Narrow" w:hAnsi="Arial Narrow"/>
          <w:sz w:val="26"/>
          <w:szCs w:val="26"/>
        </w:rPr>
        <w:t>Il Custode, se richiesto, deve spiegare le modalità con le quali si svolge la vendita;</w:t>
      </w:r>
    </w:p>
    <w:p w:rsidR="00701F2D" w:rsidRDefault="00701F2D" w:rsidP="006F6028">
      <w:pPr>
        <w:jc w:val="both"/>
        <w:rPr>
          <w:rFonts w:ascii="Arial Narrow" w:hAnsi="Arial Narrow"/>
          <w:sz w:val="26"/>
          <w:szCs w:val="26"/>
        </w:rPr>
      </w:pPr>
    </w:p>
    <w:p w:rsidR="00701F2D" w:rsidRDefault="00701F2D" w:rsidP="006F6028">
      <w:pPr>
        <w:jc w:val="both"/>
        <w:rPr>
          <w:rFonts w:ascii="Arial Narrow" w:hAnsi="Arial Narrow"/>
          <w:sz w:val="26"/>
          <w:szCs w:val="26"/>
        </w:rPr>
      </w:pP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LIBERAZIONE DELL’IMMOBILE</w:t>
      </w:r>
    </w:p>
    <w:p w:rsidR="00791412" w:rsidRDefault="00791412" w:rsidP="00791412">
      <w:pPr>
        <w:jc w:val="both"/>
        <w:rPr>
          <w:rFonts w:ascii="Arial Narrow" w:hAnsi="Arial Narrow"/>
          <w:iCs/>
          <w:sz w:val="26"/>
          <w:szCs w:val="26"/>
        </w:rPr>
      </w:pPr>
    </w:p>
    <w:p w:rsidR="00701F2D" w:rsidRPr="005F4B6C" w:rsidRDefault="00701F2D" w:rsidP="006F6028">
      <w:pPr>
        <w:numPr>
          <w:ilvl w:val="0"/>
          <w:numId w:val="15"/>
        </w:numPr>
        <w:ind w:left="0"/>
        <w:jc w:val="both"/>
        <w:rPr>
          <w:rFonts w:ascii="Arial Narrow" w:hAnsi="Arial Narrow"/>
          <w:sz w:val="26"/>
          <w:szCs w:val="26"/>
        </w:rPr>
      </w:pPr>
      <w:r w:rsidRPr="005F4B6C">
        <w:rPr>
          <w:rFonts w:ascii="Arial Narrow" w:hAnsi="Arial Narrow"/>
          <w:sz w:val="26"/>
          <w:szCs w:val="26"/>
        </w:rPr>
        <w:t>Emesso l’ordine di liberazione, il Custode provvede a estrarre copia autentica dello stesso con formula esecutiva e a notificarlo, unitamente all’atto di precetto</w:t>
      </w:r>
      <w:r w:rsidR="008F011A">
        <w:rPr>
          <w:rFonts w:ascii="Arial Narrow" w:hAnsi="Arial Narrow"/>
          <w:sz w:val="26"/>
          <w:szCs w:val="26"/>
        </w:rPr>
        <w:t xml:space="preserve"> </w:t>
      </w:r>
      <w:r w:rsidR="008F011A" w:rsidRPr="00F60B2D">
        <w:rPr>
          <w:rFonts w:ascii="Arial Narrow" w:hAnsi="Arial Narrow"/>
          <w:sz w:val="26"/>
          <w:szCs w:val="26"/>
        </w:rPr>
        <w:t>all’esecutato personalmente</w:t>
      </w:r>
      <w:r w:rsidRPr="005F4B6C">
        <w:rPr>
          <w:rFonts w:ascii="Arial Narrow" w:hAnsi="Arial Narrow"/>
          <w:sz w:val="26"/>
          <w:szCs w:val="26"/>
        </w:rPr>
        <w:t xml:space="preserve">. L’ordine di liberazione verrà eseguito </w:t>
      </w:r>
      <w:r w:rsidR="00791412">
        <w:rPr>
          <w:rFonts w:ascii="Arial Narrow" w:hAnsi="Arial Narrow"/>
          <w:sz w:val="26"/>
          <w:szCs w:val="26"/>
        </w:rPr>
        <w:t>a cura del custode.</w:t>
      </w:r>
      <w:r w:rsidRPr="005F4B6C">
        <w:rPr>
          <w:rFonts w:ascii="Arial Narrow" w:hAnsi="Arial Narrow"/>
          <w:sz w:val="26"/>
          <w:szCs w:val="26"/>
        </w:rPr>
        <w:t xml:space="preserve"> </w:t>
      </w:r>
    </w:p>
    <w:p w:rsidR="008F011A" w:rsidRPr="008F011A" w:rsidRDefault="00701F2D" w:rsidP="006F6028">
      <w:pPr>
        <w:pStyle w:val="Corpodeltesto2"/>
        <w:numPr>
          <w:ilvl w:val="0"/>
          <w:numId w:val="15"/>
        </w:numPr>
        <w:ind w:left="0" w:right="0"/>
        <w:rPr>
          <w:rFonts w:ascii="Arial Narrow" w:hAnsi="Arial Narrow"/>
          <w:sz w:val="26"/>
          <w:szCs w:val="26"/>
        </w:rPr>
      </w:pPr>
      <w:r w:rsidRPr="008F011A">
        <w:rPr>
          <w:rFonts w:ascii="Arial Narrow" w:hAnsi="Arial Narrow"/>
          <w:sz w:val="26"/>
          <w:szCs w:val="26"/>
        </w:rPr>
        <w:t>In ogni caso, al momento dell’aggiudicazione provvisoria o dell’assegnazione  il Giudice emette ordine di liberazione che il Custode deve not</w:t>
      </w:r>
      <w:r w:rsidR="00F60B2D">
        <w:rPr>
          <w:rFonts w:ascii="Arial Narrow" w:hAnsi="Arial Narrow"/>
          <w:sz w:val="26"/>
          <w:szCs w:val="26"/>
        </w:rPr>
        <w:t>ificare come previsto al punto 1); inoltre</w:t>
      </w:r>
      <w:r w:rsidR="008F011A" w:rsidRPr="008F011A">
        <w:rPr>
          <w:rFonts w:ascii="Arial Narrow" w:hAnsi="Arial Narrow"/>
          <w:sz w:val="26"/>
          <w:szCs w:val="26"/>
        </w:rPr>
        <w:t xml:space="preserve"> </w:t>
      </w:r>
      <w:r w:rsidR="00F60B2D">
        <w:rPr>
          <w:rFonts w:ascii="Arial Narrow" w:hAnsi="Arial Narrow"/>
          <w:sz w:val="26"/>
          <w:szCs w:val="26"/>
        </w:rPr>
        <w:t>sentito</w:t>
      </w:r>
      <w:r w:rsidRPr="008F011A">
        <w:rPr>
          <w:rFonts w:ascii="Arial Narrow" w:hAnsi="Arial Narrow"/>
          <w:sz w:val="26"/>
          <w:szCs w:val="26"/>
        </w:rPr>
        <w:t xml:space="preserve"> l’aggiudi</w:t>
      </w:r>
      <w:r w:rsidR="00F60B2D">
        <w:rPr>
          <w:rFonts w:ascii="Arial Narrow" w:hAnsi="Arial Narrow"/>
          <w:sz w:val="26"/>
          <w:szCs w:val="26"/>
        </w:rPr>
        <w:t>catario (anche se provvisorio) ,</w:t>
      </w:r>
      <w:r w:rsidRPr="008F011A">
        <w:rPr>
          <w:rFonts w:ascii="Arial Narrow" w:hAnsi="Arial Narrow"/>
          <w:sz w:val="26"/>
          <w:szCs w:val="26"/>
        </w:rPr>
        <w:t xml:space="preserve"> se questi ha interesse effettivo all’immediata liberazione del bene, </w:t>
      </w:r>
      <w:r w:rsidR="00F8434C">
        <w:rPr>
          <w:rFonts w:ascii="Arial Narrow" w:hAnsi="Arial Narrow"/>
          <w:sz w:val="26"/>
          <w:szCs w:val="26"/>
        </w:rPr>
        <w:t xml:space="preserve">il Custode </w:t>
      </w:r>
      <w:r w:rsidRPr="008F011A">
        <w:rPr>
          <w:rFonts w:ascii="Arial Narrow" w:hAnsi="Arial Narrow"/>
          <w:sz w:val="26"/>
          <w:szCs w:val="26"/>
        </w:rPr>
        <w:t xml:space="preserve">deve mettersi in contatto col debitore/occupante e spiegare che, in ipotesi di sua mancata collaborazione, procederà esecutivamente </w:t>
      </w:r>
      <w:r w:rsidR="00F60B2D">
        <w:rPr>
          <w:rFonts w:ascii="Arial Narrow" w:hAnsi="Arial Narrow"/>
          <w:sz w:val="26"/>
          <w:szCs w:val="26"/>
        </w:rPr>
        <w:t xml:space="preserve">. </w:t>
      </w:r>
      <w:r w:rsidR="008F011A" w:rsidRPr="00F60B2D">
        <w:rPr>
          <w:rFonts w:ascii="Arial Narrow" w:hAnsi="Arial Narrow"/>
          <w:sz w:val="26"/>
          <w:szCs w:val="26"/>
          <w:shd w:val="clear" w:color="auto" w:fill="FFFFFF" w:themeFill="background1"/>
        </w:rPr>
        <w:t>Il G.E. può autorizzare l’intervento della forza pubblica</w:t>
      </w:r>
      <w:r w:rsidR="00F60B2D">
        <w:rPr>
          <w:rFonts w:ascii="Arial Narrow" w:hAnsi="Arial Narrow"/>
          <w:sz w:val="26"/>
          <w:szCs w:val="26"/>
          <w:shd w:val="clear" w:color="auto" w:fill="FFFFFF" w:themeFill="background1"/>
        </w:rPr>
        <w:t>,</w:t>
      </w:r>
      <w:r w:rsidR="008F011A" w:rsidRPr="00F60B2D">
        <w:rPr>
          <w:rFonts w:ascii="Arial Narrow" w:hAnsi="Arial Narrow"/>
          <w:sz w:val="26"/>
          <w:szCs w:val="26"/>
          <w:shd w:val="clear" w:color="auto" w:fill="FFFFFF" w:themeFill="background1"/>
        </w:rPr>
        <w:t xml:space="preserve"> sebbene il codice nulla </w:t>
      </w:r>
      <w:r w:rsidR="00F60B2D">
        <w:rPr>
          <w:rFonts w:ascii="Arial Narrow" w:hAnsi="Arial Narrow"/>
          <w:sz w:val="26"/>
          <w:szCs w:val="26"/>
          <w:shd w:val="clear" w:color="auto" w:fill="FFFFFF" w:themeFill="background1"/>
        </w:rPr>
        <w:t>dica al</w:t>
      </w:r>
      <w:r w:rsidR="008F011A" w:rsidRPr="00F60B2D">
        <w:rPr>
          <w:rFonts w:ascii="Arial Narrow" w:hAnsi="Arial Narrow"/>
          <w:sz w:val="26"/>
          <w:szCs w:val="26"/>
          <w:shd w:val="clear" w:color="auto" w:fill="FFFFFF" w:themeFill="background1"/>
        </w:rPr>
        <w:t xml:space="preserve"> riguardo.</w:t>
      </w:r>
    </w:p>
    <w:p w:rsidR="00701F2D" w:rsidRDefault="00701F2D" w:rsidP="006F6028">
      <w:pPr>
        <w:pStyle w:val="Corpodeltesto2"/>
        <w:ind w:right="0"/>
        <w:rPr>
          <w:rFonts w:ascii="Arial Narrow" w:hAnsi="Arial Narrow"/>
          <w:sz w:val="26"/>
          <w:szCs w:val="26"/>
        </w:rPr>
      </w:pPr>
    </w:p>
    <w:p w:rsidR="00701F2D" w:rsidRDefault="00701F2D" w:rsidP="006F6028">
      <w:pPr>
        <w:pStyle w:val="Corpodeltesto2"/>
        <w:ind w:right="0"/>
        <w:rPr>
          <w:rFonts w:ascii="Arial Narrow" w:hAnsi="Arial Narrow"/>
          <w:b/>
          <w:sz w:val="26"/>
          <w:szCs w:val="26"/>
          <w:u w:val="single"/>
        </w:rPr>
      </w:pPr>
      <w:r>
        <w:rPr>
          <w:rFonts w:ascii="Arial Narrow" w:hAnsi="Arial Narrow"/>
          <w:b/>
          <w:sz w:val="26"/>
          <w:szCs w:val="26"/>
          <w:u w:val="single"/>
        </w:rPr>
        <w:t>PROVVEDIMENTI DI ASSEGNAZIONE DELLA CASA CONIUGALE NEI GIUDIZI DI SEPARAZIONE E DIVORZIO</w:t>
      </w:r>
    </w:p>
    <w:p w:rsidR="00701F2D" w:rsidRDefault="009451EE" w:rsidP="006F6028">
      <w:pPr>
        <w:pStyle w:val="Corpodeltesto2"/>
        <w:ind w:right="0"/>
        <w:rPr>
          <w:rFonts w:ascii="Arial Narrow" w:hAnsi="Arial Narrow"/>
          <w:sz w:val="26"/>
          <w:szCs w:val="26"/>
        </w:rPr>
      </w:pPr>
      <w:r>
        <w:rPr>
          <w:rFonts w:ascii="Arial Narrow" w:hAnsi="Arial Narrow"/>
          <w:sz w:val="26"/>
          <w:szCs w:val="26"/>
        </w:rPr>
        <w:t>N</w:t>
      </w:r>
      <w:r w:rsidR="00701F2D">
        <w:rPr>
          <w:rFonts w:ascii="Arial Narrow" w:hAnsi="Arial Narrow"/>
          <w:sz w:val="26"/>
          <w:szCs w:val="26"/>
        </w:rPr>
        <w:t xml:space="preserve">el caso in cui il provvedimento di assegnazione sia stato trascritto in data precedente al pignoramento, questo è opponibile; </w:t>
      </w:r>
    </w:p>
    <w:p w:rsidR="00701F2D" w:rsidRDefault="00701F2D" w:rsidP="006F6028">
      <w:pPr>
        <w:pStyle w:val="Corpodeltesto2"/>
        <w:ind w:right="0"/>
        <w:rPr>
          <w:rFonts w:ascii="Arial Narrow" w:hAnsi="Arial Narrow"/>
          <w:sz w:val="26"/>
          <w:szCs w:val="26"/>
        </w:rPr>
      </w:pPr>
      <w:r>
        <w:rPr>
          <w:rFonts w:ascii="Arial Narrow" w:hAnsi="Arial Narrow"/>
          <w:sz w:val="26"/>
          <w:szCs w:val="26"/>
        </w:rPr>
        <w:t xml:space="preserve">.se il provvedimento risulta trascritto successivamente al pignoramento, ma emesso prima dello stesso è opponibile nei limiti di nove anni; </w:t>
      </w:r>
    </w:p>
    <w:p w:rsidR="00701F2D" w:rsidRDefault="00701F2D" w:rsidP="006F6028">
      <w:pPr>
        <w:pStyle w:val="Corpodeltesto2"/>
        <w:ind w:right="0"/>
        <w:rPr>
          <w:rFonts w:ascii="Arial Narrow" w:hAnsi="Arial Narrow"/>
          <w:sz w:val="26"/>
          <w:szCs w:val="26"/>
        </w:rPr>
      </w:pPr>
      <w:r>
        <w:rPr>
          <w:rFonts w:ascii="Arial Narrow" w:hAnsi="Arial Narrow"/>
          <w:sz w:val="26"/>
          <w:szCs w:val="26"/>
        </w:rPr>
        <w:t>. a seguito dell’introduzione dell’art. 155-quater c.c. ad opera della L. 54/06 (in vigore dal 16.03.06) è sempre necessaria la previa trascrizione</w:t>
      </w:r>
      <w:r w:rsidR="009451EE">
        <w:rPr>
          <w:rFonts w:ascii="Arial Narrow" w:hAnsi="Arial Narrow"/>
          <w:sz w:val="26"/>
          <w:szCs w:val="26"/>
        </w:rPr>
        <w:t>.</w:t>
      </w:r>
    </w:p>
    <w:p w:rsidR="008F011A" w:rsidRPr="009451EE" w:rsidRDefault="008F011A" w:rsidP="009451EE">
      <w:pPr>
        <w:pStyle w:val="Corpodeltesto2"/>
        <w:shd w:val="clear" w:color="auto" w:fill="FFFFFF" w:themeFill="background1"/>
        <w:ind w:right="0"/>
        <w:rPr>
          <w:rFonts w:ascii="Arial Narrow" w:hAnsi="Arial Narrow"/>
          <w:sz w:val="26"/>
          <w:szCs w:val="26"/>
        </w:rPr>
      </w:pPr>
      <w:r>
        <w:rPr>
          <w:rFonts w:ascii="Arial Narrow" w:hAnsi="Arial Narrow"/>
          <w:sz w:val="26"/>
          <w:szCs w:val="26"/>
        </w:rPr>
        <w:t xml:space="preserve">. </w:t>
      </w:r>
      <w:r w:rsidR="009451EE" w:rsidRPr="009451EE">
        <w:rPr>
          <w:rFonts w:ascii="Arial Narrow" w:hAnsi="Arial Narrow"/>
          <w:sz w:val="26"/>
          <w:szCs w:val="26"/>
        </w:rPr>
        <w:t>S</w:t>
      </w:r>
      <w:r w:rsidRPr="009451EE">
        <w:rPr>
          <w:rFonts w:ascii="Arial Narrow" w:hAnsi="Arial Narrow"/>
          <w:sz w:val="26"/>
          <w:szCs w:val="26"/>
        </w:rPr>
        <w:t xml:space="preserve">e vengono a cessare le condizioni per l’assegnazione (es. figli maggiorenni divenuti economicamente autosufficienti) il custode deve </w:t>
      </w:r>
      <w:r w:rsidR="00791412" w:rsidRPr="009451EE">
        <w:rPr>
          <w:rFonts w:ascii="Arial Narrow" w:hAnsi="Arial Narrow"/>
          <w:sz w:val="26"/>
          <w:szCs w:val="26"/>
        </w:rPr>
        <w:t xml:space="preserve">chiedere di </w:t>
      </w:r>
      <w:r w:rsidRPr="009451EE">
        <w:rPr>
          <w:rFonts w:ascii="Arial Narrow" w:hAnsi="Arial Narrow"/>
          <w:sz w:val="26"/>
          <w:szCs w:val="26"/>
        </w:rPr>
        <w:t xml:space="preserve">essere autorizzato </w:t>
      </w:r>
      <w:r w:rsidR="00791412" w:rsidRPr="009451EE">
        <w:rPr>
          <w:rFonts w:ascii="Arial Narrow" w:hAnsi="Arial Narrow"/>
          <w:sz w:val="26"/>
          <w:szCs w:val="26"/>
        </w:rPr>
        <w:t xml:space="preserve">ad agire </w:t>
      </w:r>
      <w:r w:rsidRPr="009451EE">
        <w:rPr>
          <w:rFonts w:ascii="Arial Narrow" w:hAnsi="Arial Narrow"/>
          <w:sz w:val="26"/>
          <w:szCs w:val="26"/>
        </w:rPr>
        <w:t>per la decadenza dell’assegnazione.</w:t>
      </w:r>
    </w:p>
    <w:p w:rsidR="00701F2D" w:rsidRDefault="008F011A" w:rsidP="009451EE">
      <w:pPr>
        <w:pStyle w:val="Corpodeltesto2"/>
        <w:shd w:val="clear" w:color="auto" w:fill="FFFFFF" w:themeFill="background1"/>
        <w:ind w:right="0"/>
        <w:rPr>
          <w:rFonts w:ascii="Arial Narrow" w:hAnsi="Arial Narrow"/>
          <w:sz w:val="26"/>
          <w:szCs w:val="26"/>
        </w:rPr>
      </w:pPr>
      <w:r w:rsidRPr="009451EE">
        <w:rPr>
          <w:rFonts w:ascii="Arial Narrow" w:hAnsi="Arial Narrow"/>
          <w:sz w:val="26"/>
          <w:szCs w:val="26"/>
        </w:rPr>
        <w:t>. in caso di trust  il creditore ipotecario antecedente all’atto di oblazione dei beni</w:t>
      </w:r>
      <w:r w:rsidR="009451EE" w:rsidRPr="009451EE">
        <w:rPr>
          <w:rFonts w:ascii="Arial Narrow" w:hAnsi="Arial Narrow"/>
          <w:sz w:val="26"/>
          <w:szCs w:val="26"/>
        </w:rPr>
        <w:t>,</w:t>
      </w:r>
      <w:r w:rsidRPr="009451EE">
        <w:rPr>
          <w:rFonts w:ascii="Arial Narrow" w:hAnsi="Arial Narrow"/>
          <w:sz w:val="26"/>
          <w:szCs w:val="26"/>
        </w:rPr>
        <w:t xml:space="preserve"> può compiere azione esecutiva nei confornti del trustee in quanto terzo proprietario</w:t>
      </w:r>
      <w:r w:rsidR="009451EE" w:rsidRPr="009451EE">
        <w:rPr>
          <w:rFonts w:ascii="Arial Narrow" w:hAnsi="Arial Narrow"/>
          <w:sz w:val="26"/>
          <w:szCs w:val="26"/>
        </w:rPr>
        <w:t>; se l’azione viene compiuta verso altro soggetto</w:t>
      </w:r>
      <w:r w:rsidRPr="009451EE">
        <w:rPr>
          <w:rFonts w:ascii="Arial Narrow" w:hAnsi="Arial Narrow"/>
          <w:sz w:val="26"/>
          <w:szCs w:val="26"/>
        </w:rPr>
        <w:t xml:space="preserve"> l’atto è nullo (art. 2910 c.c.)</w:t>
      </w:r>
    </w:p>
    <w:p w:rsidR="008F011A" w:rsidRDefault="008F011A" w:rsidP="006F6028">
      <w:pPr>
        <w:pStyle w:val="Corpodeltesto2"/>
        <w:ind w:right="0"/>
        <w:rPr>
          <w:rFonts w:ascii="Arial Narrow" w:hAnsi="Arial Narrow"/>
          <w:b/>
          <w:sz w:val="26"/>
          <w:szCs w:val="26"/>
          <w:u w:val="single"/>
        </w:rPr>
      </w:pPr>
    </w:p>
    <w:p w:rsidR="00701F2D" w:rsidRDefault="00701F2D" w:rsidP="006F6028">
      <w:pPr>
        <w:pStyle w:val="Corpodeltesto2"/>
        <w:ind w:right="0"/>
        <w:rPr>
          <w:rFonts w:ascii="Arial Narrow" w:hAnsi="Arial Narrow"/>
          <w:b/>
          <w:sz w:val="26"/>
          <w:szCs w:val="26"/>
          <w:u w:val="single"/>
        </w:rPr>
      </w:pPr>
      <w:r>
        <w:rPr>
          <w:rFonts w:ascii="Arial Narrow" w:hAnsi="Arial Narrow"/>
          <w:b/>
          <w:sz w:val="26"/>
          <w:szCs w:val="26"/>
          <w:u w:val="single"/>
        </w:rPr>
        <w:t>DIRITTI REALI DI GODIMENTO</w:t>
      </w:r>
    </w:p>
    <w:p w:rsidR="00701F2D" w:rsidRDefault="00701F2D" w:rsidP="006F6028">
      <w:pPr>
        <w:pStyle w:val="Corpodeltesto2"/>
        <w:ind w:right="0"/>
        <w:rPr>
          <w:rFonts w:ascii="Arial Narrow" w:hAnsi="Arial Narrow"/>
          <w:sz w:val="26"/>
          <w:szCs w:val="26"/>
        </w:rPr>
      </w:pPr>
      <w:r>
        <w:rPr>
          <w:rFonts w:ascii="Arial Narrow" w:hAnsi="Arial Narrow"/>
          <w:sz w:val="26"/>
          <w:szCs w:val="26"/>
        </w:rPr>
        <w:lastRenderedPageBreak/>
        <w:t>Sono opponibili solo se trascritti prima del pignoramento. Si precisa che ex art. 2812 c.c. essi non sono opponibili al solo creditore ipotecario se l’iscrizione ipotecaria sia precedente alla costituzione del diritto reale di godimento</w:t>
      </w:r>
    </w:p>
    <w:p w:rsidR="00701F2D" w:rsidRDefault="00701F2D" w:rsidP="006F6028">
      <w:pPr>
        <w:jc w:val="both"/>
        <w:rPr>
          <w:rFonts w:ascii="Arial Narrow" w:hAnsi="Arial Narrow"/>
          <w:b/>
          <w:bCs/>
          <w:iCs/>
          <w:sz w:val="26"/>
          <w:szCs w:val="26"/>
          <w:u w:val="single"/>
        </w:rPr>
      </w:pPr>
    </w:p>
    <w:p w:rsidR="00F6224B" w:rsidRPr="009451EE" w:rsidRDefault="00F6224B" w:rsidP="006F6028">
      <w:pPr>
        <w:jc w:val="both"/>
        <w:rPr>
          <w:rFonts w:ascii="Arial Narrow" w:hAnsi="Arial Narrow"/>
          <w:bCs/>
          <w:iCs/>
          <w:sz w:val="26"/>
          <w:szCs w:val="26"/>
        </w:rPr>
      </w:pPr>
      <w:r w:rsidRPr="009451EE">
        <w:rPr>
          <w:rFonts w:ascii="Arial Narrow" w:hAnsi="Arial Narrow"/>
          <w:b/>
          <w:bCs/>
          <w:iCs/>
          <w:sz w:val="26"/>
          <w:szCs w:val="26"/>
          <w:u w:val="single"/>
        </w:rPr>
        <w:t>LOCAZIONI</w:t>
      </w:r>
    </w:p>
    <w:p w:rsidR="00F6224B" w:rsidRPr="00F6224B" w:rsidRDefault="00F6224B" w:rsidP="006F6028">
      <w:pPr>
        <w:jc w:val="both"/>
        <w:rPr>
          <w:rFonts w:ascii="Arial Narrow" w:hAnsi="Arial Narrow"/>
          <w:bCs/>
          <w:iCs/>
          <w:sz w:val="26"/>
          <w:szCs w:val="26"/>
        </w:rPr>
      </w:pPr>
      <w:r w:rsidRPr="009451EE">
        <w:rPr>
          <w:rFonts w:ascii="Arial Narrow" w:hAnsi="Arial Narrow"/>
          <w:bCs/>
          <w:iCs/>
          <w:sz w:val="26"/>
          <w:szCs w:val="26"/>
        </w:rPr>
        <w:t>La locazione è opponibile al creditore e quindi alla procedura solo se registrata in data antecedente alla notifica del pignoramento. Non  sono opponibili alla procedura le locazioni pattuite per un canone c.d. vile (inferiore di 1/3 al giusto prezzo o a quello riferibile a precedenti locazioni).</w:t>
      </w:r>
    </w:p>
    <w:p w:rsidR="00F6224B" w:rsidRDefault="00F6224B" w:rsidP="006F6028">
      <w:pPr>
        <w:jc w:val="both"/>
        <w:rPr>
          <w:rFonts w:ascii="Arial Narrow" w:hAnsi="Arial Narrow"/>
          <w:b/>
          <w:bCs/>
          <w:iCs/>
          <w:sz w:val="26"/>
          <w:szCs w:val="26"/>
          <w:u w:val="single"/>
        </w:rPr>
      </w:pPr>
    </w:p>
    <w:p w:rsidR="00F6224B" w:rsidRPr="009A4135" w:rsidRDefault="00F6224B" w:rsidP="009A4135">
      <w:pPr>
        <w:shd w:val="clear" w:color="auto" w:fill="FFFFFF" w:themeFill="background1"/>
        <w:jc w:val="both"/>
        <w:rPr>
          <w:rFonts w:ascii="Arial Narrow" w:hAnsi="Arial Narrow"/>
          <w:b/>
          <w:bCs/>
          <w:iCs/>
          <w:sz w:val="26"/>
          <w:szCs w:val="26"/>
          <w:u w:val="single"/>
        </w:rPr>
      </w:pPr>
      <w:r w:rsidRPr="009A4135">
        <w:rPr>
          <w:rFonts w:ascii="Arial Narrow" w:hAnsi="Arial Narrow"/>
          <w:b/>
          <w:bCs/>
          <w:iCs/>
          <w:sz w:val="26"/>
          <w:szCs w:val="26"/>
          <w:u w:val="single"/>
        </w:rPr>
        <w:t>BENI RELITTI</w:t>
      </w:r>
    </w:p>
    <w:p w:rsidR="009C1C7B" w:rsidRDefault="00F8434C" w:rsidP="009A4135">
      <w:pPr>
        <w:shd w:val="clear" w:color="auto" w:fill="FFFFFF" w:themeFill="background1"/>
        <w:jc w:val="both"/>
        <w:rPr>
          <w:rFonts w:ascii="Arial Narrow" w:hAnsi="Arial Narrow"/>
          <w:bCs/>
          <w:iCs/>
          <w:sz w:val="26"/>
          <w:szCs w:val="26"/>
        </w:rPr>
      </w:pPr>
      <w:r>
        <w:rPr>
          <w:rFonts w:ascii="Arial Narrow" w:hAnsi="Arial Narrow"/>
          <w:bCs/>
          <w:iCs/>
          <w:sz w:val="26"/>
          <w:szCs w:val="26"/>
        </w:rPr>
        <w:t>L</w:t>
      </w:r>
      <w:r w:rsidR="00F6224B" w:rsidRPr="009A4135">
        <w:rPr>
          <w:rFonts w:ascii="Arial Narrow" w:hAnsi="Arial Narrow"/>
          <w:bCs/>
          <w:iCs/>
          <w:sz w:val="26"/>
          <w:szCs w:val="26"/>
        </w:rPr>
        <w:t>’immobile deve essere lasciato libero da persone e cose</w:t>
      </w:r>
      <w:r w:rsidR="009A4135" w:rsidRPr="009A4135">
        <w:rPr>
          <w:rFonts w:ascii="Arial Narrow" w:hAnsi="Arial Narrow"/>
          <w:bCs/>
          <w:iCs/>
          <w:sz w:val="26"/>
          <w:szCs w:val="26"/>
        </w:rPr>
        <w:t>,</w:t>
      </w:r>
      <w:r w:rsidR="00F6224B" w:rsidRPr="009A4135">
        <w:rPr>
          <w:rFonts w:ascii="Arial Narrow" w:hAnsi="Arial Narrow"/>
          <w:bCs/>
          <w:iCs/>
          <w:sz w:val="26"/>
          <w:szCs w:val="26"/>
        </w:rPr>
        <w:t xml:space="preserve"> </w:t>
      </w:r>
      <w:r w:rsidR="009451EE" w:rsidRPr="009A4135">
        <w:rPr>
          <w:rFonts w:ascii="Arial Narrow" w:hAnsi="Arial Narrow"/>
          <w:bCs/>
          <w:iCs/>
          <w:sz w:val="26"/>
          <w:szCs w:val="26"/>
        </w:rPr>
        <w:t xml:space="preserve">il </w:t>
      </w:r>
      <w:r>
        <w:rPr>
          <w:rFonts w:ascii="Arial Narrow" w:hAnsi="Arial Narrow"/>
          <w:bCs/>
          <w:iCs/>
          <w:sz w:val="26"/>
          <w:szCs w:val="26"/>
        </w:rPr>
        <w:t>C</w:t>
      </w:r>
      <w:r w:rsidR="000847F2" w:rsidRPr="009A4135">
        <w:rPr>
          <w:rFonts w:ascii="Arial Narrow" w:hAnsi="Arial Narrow"/>
          <w:bCs/>
          <w:iCs/>
          <w:sz w:val="26"/>
          <w:szCs w:val="26"/>
        </w:rPr>
        <w:t xml:space="preserve">ustode, qualora non sia già disposto nell’ordine di liberazione, </w:t>
      </w:r>
      <w:r w:rsidR="009A4135" w:rsidRPr="009A4135">
        <w:rPr>
          <w:rFonts w:ascii="Arial Narrow" w:hAnsi="Arial Narrow"/>
          <w:bCs/>
          <w:iCs/>
          <w:sz w:val="26"/>
          <w:szCs w:val="26"/>
        </w:rPr>
        <w:t xml:space="preserve">chiede </w:t>
      </w:r>
      <w:r>
        <w:rPr>
          <w:rFonts w:ascii="Arial Narrow" w:hAnsi="Arial Narrow"/>
          <w:bCs/>
          <w:iCs/>
          <w:sz w:val="26"/>
          <w:szCs w:val="26"/>
        </w:rPr>
        <w:t xml:space="preserve">al </w:t>
      </w:r>
      <w:r w:rsidR="000847F2" w:rsidRPr="009A4135">
        <w:rPr>
          <w:rFonts w:ascii="Arial Narrow" w:hAnsi="Arial Narrow"/>
          <w:bCs/>
          <w:iCs/>
          <w:sz w:val="26"/>
          <w:szCs w:val="26"/>
        </w:rPr>
        <w:t xml:space="preserve">Giudice </w:t>
      </w:r>
      <w:r>
        <w:rPr>
          <w:rFonts w:ascii="Arial Narrow" w:hAnsi="Arial Narrow"/>
          <w:bCs/>
          <w:iCs/>
          <w:sz w:val="26"/>
          <w:szCs w:val="26"/>
        </w:rPr>
        <w:t xml:space="preserve">l’emissione di </w:t>
      </w:r>
      <w:r w:rsidR="009A4135" w:rsidRPr="009A4135">
        <w:rPr>
          <w:rFonts w:ascii="Arial Narrow" w:hAnsi="Arial Narrow"/>
          <w:bCs/>
          <w:iCs/>
          <w:sz w:val="26"/>
          <w:szCs w:val="26"/>
        </w:rPr>
        <w:t xml:space="preserve"> provvedimento </w:t>
      </w:r>
      <w:r>
        <w:rPr>
          <w:rFonts w:ascii="Arial Narrow" w:hAnsi="Arial Narrow"/>
          <w:bCs/>
          <w:iCs/>
          <w:sz w:val="26"/>
          <w:szCs w:val="26"/>
        </w:rPr>
        <w:t>relativo ai</w:t>
      </w:r>
      <w:r w:rsidR="009A4135" w:rsidRPr="009A4135">
        <w:rPr>
          <w:rFonts w:ascii="Arial Narrow" w:hAnsi="Arial Narrow"/>
          <w:bCs/>
          <w:iCs/>
          <w:sz w:val="26"/>
          <w:szCs w:val="26"/>
        </w:rPr>
        <w:t xml:space="preserve"> beni </w:t>
      </w:r>
      <w:r>
        <w:rPr>
          <w:rFonts w:ascii="Arial Narrow" w:hAnsi="Arial Narrow"/>
          <w:bCs/>
          <w:iCs/>
          <w:sz w:val="26"/>
          <w:szCs w:val="26"/>
        </w:rPr>
        <w:t xml:space="preserve">relitti in forza del  quale comunica per iscritto  al debitore che i beni di varia natura, </w:t>
      </w:r>
      <w:r w:rsidRPr="009A4135">
        <w:rPr>
          <w:rFonts w:ascii="Arial Narrow" w:hAnsi="Arial Narrow"/>
          <w:bCs/>
          <w:iCs/>
          <w:sz w:val="26"/>
          <w:szCs w:val="26"/>
        </w:rPr>
        <w:t>lasciati</w:t>
      </w:r>
      <w:r w:rsidR="00F6224B" w:rsidRPr="009A4135">
        <w:rPr>
          <w:rFonts w:ascii="Arial Narrow" w:hAnsi="Arial Narrow"/>
          <w:bCs/>
          <w:iCs/>
          <w:sz w:val="26"/>
          <w:szCs w:val="26"/>
        </w:rPr>
        <w:t xml:space="preserve"> </w:t>
      </w:r>
      <w:r>
        <w:rPr>
          <w:rFonts w:ascii="Arial Narrow" w:hAnsi="Arial Narrow"/>
          <w:bCs/>
          <w:iCs/>
          <w:sz w:val="26"/>
          <w:szCs w:val="26"/>
        </w:rPr>
        <w:t xml:space="preserve">nell’immobile </w:t>
      </w:r>
      <w:r w:rsidR="00F6224B" w:rsidRPr="009A4135">
        <w:rPr>
          <w:rFonts w:ascii="Arial Narrow" w:hAnsi="Arial Narrow"/>
          <w:bCs/>
          <w:iCs/>
          <w:sz w:val="26"/>
          <w:szCs w:val="26"/>
        </w:rPr>
        <w:t>e non ritirati entro</w:t>
      </w:r>
      <w:r w:rsidR="000847F2" w:rsidRPr="009A4135">
        <w:rPr>
          <w:rFonts w:ascii="Arial Narrow" w:hAnsi="Arial Narrow"/>
          <w:bCs/>
          <w:iCs/>
          <w:sz w:val="26"/>
          <w:szCs w:val="26"/>
        </w:rPr>
        <w:t xml:space="preserve"> i</w:t>
      </w:r>
      <w:r w:rsidR="00F6224B" w:rsidRPr="009A4135">
        <w:rPr>
          <w:rFonts w:ascii="Arial Narrow" w:hAnsi="Arial Narrow"/>
          <w:bCs/>
          <w:iCs/>
          <w:sz w:val="26"/>
          <w:szCs w:val="26"/>
        </w:rPr>
        <w:t xml:space="preserve"> dieci giorni dalla </w:t>
      </w:r>
      <w:r w:rsidR="009A4135" w:rsidRPr="009A4135">
        <w:rPr>
          <w:rFonts w:ascii="Arial Narrow" w:hAnsi="Arial Narrow"/>
          <w:bCs/>
          <w:iCs/>
          <w:sz w:val="26"/>
          <w:szCs w:val="26"/>
        </w:rPr>
        <w:t>data stabilita per la liberazione</w:t>
      </w:r>
      <w:r w:rsidR="000847F2" w:rsidRPr="009A4135">
        <w:rPr>
          <w:rFonts w:ascii="Arial Narrow" w:hAnsi="Arial Narrow"/>
          <w:bCs/>
          <w:iCs/>
          <w:sz w:val="26"/>
          <w:szCs w:val="26"/>
        </w:rPr>
        <w:t>,</w:t>
      </w:r>
      <w:r w:rsidR="00F6224B" w:rsidRPr="009A4135">
        <w:rPr>
          <w:rFonts w:ascii="Arial Narrow" w:hAnsi="Arial Narrow"/>
          <w:bCs/>
          <w:iCs/>
          <w:sz w:val="26"/>
          <w:szCs w:val="26"/>
        </w:rPr>
        <w:t xml:space="preserve"> </w:t>
      </w:r>
      <w:r>
        <w:rPr>
          <w:rFonts w:ascii="Arial Narrow" w:hAnsi="Arial Narrow"/>
          <w:bCs/>
          <w:iCs/>
          <w:sz w:val="26"/>
          <w:szCs w:val="26"/>
        </w:rPr>
        <w:t>si riterranno</w:t>
      </w:r>
      <w:r w:rsidR="00F6224B" w:rsidRPr="009A4135">
        <w:rPr>
          <w:rFonts w:ascii="Arial Narrow" w:hAnsi="Arial Narrow"/>
          <w:bCs/>
          <w:iCs/>
          <w:sz w:val="26"/>
          <w:szCs w:val="26"/>
        </w:rPr>
        <w:t xml:space="preserve"> abbandonati a prescindere dal valore </w:t>
      </w:r>
      <w:r>
        <w:rPr>
          <w:rFonts w:ascii="Arial Narrow" w:hAnsi="Arial Narrow"/>
          <w:bCs/>
          <w:iCs/>
          <w:sz w:val="26"/>
          <w:szCs w:val="26"/>
        </w:rPr>
        <w:t>degli stessi</w:t>
      </w:r>
      <w:r w:rsidR="00F6224B" w:rsidRPr="009A4135">
        <w:rPr>
          <w:rFonts w:ascii="Arial Narrow" w:hAnsi="Arial Narrow"/>
          <w:bCs/>
          <w:iCs/>
          <w:sz w:val="26"/>
          <w:szCs w:val="26"/>
        </w:rPr>
        <w:t xml:space="preserve">. </w:t>
      </w:r>
      <w:r>
        <w:rPr>
          <w:rFonts w:ascii="Arial Narrow" w:hAnsi="Arial Narrow"/>
          <w:bCs/>
          <w:iCs/>
          <w:sz w:val="26"/>
          <w:szCs w:val="26"/>
        </w:rPr>
        <w:t xml:space="preserve"> </w:t>
      </w:r>
    </w:p>
    <w:p w:rsidR="00F6224B" w:rsidRPr="00F6224B" w:rsidRDefault="00F6224B" w:rsidP="009A4135">
      <w:pPr>
        <w:shd w:val="clear" w:color="auto" w:fill="FFFFFF" w:themeFill="background1"/>
        <w:jc w:val="both"/>
        <w:rPr>
          <w:rFonts w:ascii="Arial Narrow" w:hAnsi="Arial Narrow"/>
          <w:bCs/>
          <w:iCs/>
          <w:sz w:val="26"/>
          <w:szCs w:val="26"/>
        </w:rPr>
      </w:pPr>
      <w:r w:rsidRPr="009A4135">
        <w:rPr>
          <w:rFonts w:ascii="Arial Narrow" w:hAnsi="Arial Narrow"/>
          <w:bCs/>
          <w:iCs/>
          <w:sz w:val="26"/>
          <w:szCs w:val="26"/>
        </w:rPr>
        <w:t xml:space="preserve">Il Custode </w:t>
      </w:r>
      <w:r w:rsidR="00F8434C">
        <w:rPr>
          <w:rFonts w:ascii="Arial Narrow" w:hAnsi="Arial Narrow"/>
          <w:bCs/>
          <w:iCs/>
          <w:sz w:val="26"/>
          <w:szCs w:val="26"/>
        </w:rPr>
        <w:t xml:space="preserve">eseguita la  comunicazione al debitore </w:t>
      </w:r>
      <w:r w:rsidR="009C1C7B">
        <w:rPr>
          <w:rFonts w:ascii="Arial Narrow" w:hAnsi="Arial Narrow"/>
          <w:bCs/>
          <w:iCs/>
          <w:sz w:val="26"/>
          <w:szCs w:val="26"/>
        </w:rPr>
        <w:t>è</w:t>
      </w:r>
      <w:r w:rsidRPr="009A4135">
        <w:rPr>
          <w:rFonts w:ascii="Arial Narrow" w:hAnsi="Arial Narrow"/>
          <w:bCs/>
          <w:iCs/>
          <w:sz w:val="26"/>
          <w:szCs w:val="26"/>
        </w:rPr>
        <w:t xml:space="preserve"> esonerato da ogni responsabilità sui beni </w:t>
      </w:r>
      <w:r w:rsidR="009A4135" w:rsidRPr="009A4135">
        <w:rPr>
          <w:rFonts w:ascii="Arial Narrow" w:hAnsi="Arial Narrow"/>
          <w:bCs/>
          <w:iCs/>
          <w:sz w:val="26"/>
          <w:szCs w:val="26"/>
        </w:rPr>
        <w:t>mobili relitti</w:t>
      </w:r>
      <w:r w:rsidRPr="009A4135">
        <w:rPr>
          <w:rFonts w:ascii="Arial Narrow" w:hAnsi="Arial Narrow"/>
          <w:bCs/>
          <w:iCs/>
          <w:sz w:val="26"/>
          <w:szCs w:val="26"/>
        </w:rPr>
        <w:t>.</w:t>
      </w:r>
    </w:p>
    <w:p w:rsidR="00F6224B" w:rsidRDefault="00F6224B" w:rsidP="009A4135">
      <w:pPr>
        <w:shd w:val="clear" w:color="auto" w:fill="FFFFFF" w:themeFill="background1"/>
        <w:jc w:val="both"/>
        <w:rPr>
          <w:rFonts w:ascii="Arial Narrow" w:hAnsi="Arial Narrow"/>
          <w:b/>
          <w:bCs/>
          <w:iCs/>
          <w:sz w:val="26"/>
          <w:szCs w:val="26"/>
          <w:u w:val="single"/>
        </w:rPr>
      </w:pP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FINE DELLE OPERAZIONI DI CUSTODIA</w:t>
      </w:r>
    </w:p>
    <w:p w:rsidR="00701F2D" w:rsidRDefault="00701F2D" w:rsidP="006F6028">
      <w:pPr>
        <w:jc w:val="both"/>
        <w:rPr>
          <w:rFonts w:ascii="Arial Narrow" w:hAnsi="Arial Narrow"/>
          <w:iCs/>
          <w:sz w:val="26"/>
          <w:szCs w:val="26"/>
        </w:rPr>
      </w:pPr>
      <w:r>
        <w:rPr>
          <w:rFonts w:ascii="Arial Narrow" w:hAnsi="Arial Narrow"/>
          <w:iCs/>
          <w:sz w:val="26"/>
          <w:szCs w:val="26"/>
        </w:rPr>
        <w:t> </w:t>
      </w:r>
    </w:p>
    <w:p w:rsidR="00701F2D" w:rsidRDefault="00701F2D" w:rsidP="006F6028">
      <w:pPr>
        <w:pStyle w:val="Corpodeltesto2"/>
        <w:numPr>
          <w:ilvl w:val="0"/>
          <w:numId w:val="9"/>
        </w:numPr>
        <w:ind w:left="0" w:right="0"/>
        <w:rPr>
          <w:rFonts w:ascii="Arial Narrow" w:hAnsi="Arial Narrow"/>
          <w:sz w:val="26"/>
          <w:szCs w:val="26"/>
        </w:rPr>
      </w:pPr>
      <w:r>
        <w:rPr>
          <w:rFonts w:ascii="Arial Narrow" w:hAnsi="Arial Narrow"/>
          <w:iCs/>
          <w:sz w:val="26"/>
          <w:szCs w:val="26"/>
        </w:rPr>
        <w:t>Le operazioni di custodia avranno fine anticipata ogni qual volta, per le più varie ragioni, la procedura esecutiva si chiuda senza giungere alla vendita del bene staggito;</w:t>
      </w:r>
    </w:p>
    <w:p w:rsidR="00E71199" w:rsidRDefault="00701F2D" w:rsidP="001876B9">
      <w:pPr>
        <w:pStyle w:val="Corpodeltesto2"/>
        <w:numPr>
          <w:ilvl w:val="0"/>
          <w:numId w:val="9"/>
        </w:numPr>
        <w:ind w:left="0" w:right="0"/>
        <w:rPr>
          <w:rFonts w:ascii="Arial Narrow" w:hAnsi="Arial Narrow"/>
          <w:sz w:val="26"/>
          <w:szCs w:val="26"/>
        </w:rPr>
      </w:pPr>
      <w:r>
        <w:rPr>
          <w:rFonts w:ascii="Arial Narrow" w:hAnsi="Arial Narrow"/>
          <w:iCs/>
          <w:sz w:val="26"/>
          <w:szCs w:val="26"/>
        </w:rPr>
        <w:t xml:space="preserve">Di regola, le operazioni avranno “naturale” conclusione </w:t>
      </w:r>
      <w:r w:rsidR="00E71199">
        <w:rPr>
          <w:rFonts w:ascii="Arial Narrow" w:hAnsi="Arial Narrow"/>
          <w:iCs/>
          <w:sz w:val="26"/>
          <w:szCs w:val="26"/>
        </w:rPr>
        <w:t>con l’aggiudicazione del bene in via</w:t>
      </w:r>
      <w:r>
        <w:rPr>
          <w:rFonts w:ascii="Arial Narrow" w:hAnsi="Arial Narrow"/>
          <w:iCs/>
          <w:sz w:val="26"/>
          <w:szCs w:val="26"/>
        </w:rPr>
        <w:t xml:space="preserve"> definitiva (versamento integrale del prezzo di aggiudicazione) </w:t>
      </w:r>
      <w:r w:rsidR="00E71199">
        <w:rPr>
          <w:rFonts w:ascii="Arial Narrow" w:hAnsi="Arial Narrow"/>
          <w:sz w:val="26"/>
          <w:szCs w:val="26"/>
        </w:rPr>
        <w:t>e liberazione dell’immobile (se ancora occupato) ; qualora l’aggiudicatario intenda provvedere esso stesso alla liberazione dell’immobile, rilascerà al custode una liberatoria scritta.</w:t>
      </w:r>
    </w:p>
    <w:p w:rsidR="00701F2D" w:rsidRDefault="00E71199" w:rsidP="006F6028">
      <w:pPr>
        <w:pStyle w:val="Corpodeltesto2"/>
        <w:numPr>
          <w:ilvl w:val="0"/>
          <w:numId w:val="9"/>
        </w:numPr>
        <w:ind w:left="0" w:right="0"/>
        <w:rPr>
          <w:rFonts w:ascii="Arial Narrow" w:hAnsi="Arial Narrow"/>
          <w:b/>
          <w:caps/>
          <w:sz w:val="26"/>
          <w:szCs w:val="26"/>
          <w:u w:val="single"/>
        </w:rPr>
      </w:pPr>
      <w:r>
        <w:rPr>
          <w:rFonts w:ascii="Arial Narrow" w:hAnsi="Arial Narrow"/>
          <w:iCs/>
          <w:sz w:val="26"/>
          <w:szCs w:val="26"/>
        </w:rPr>
        <w:t>Al termine del proprio incarico</w:t>
      </w:r>
      <w:r w:rsidR="00701F2D">
        <w:rPr>
          <w:rFonts w:ascii="Arial Narrow" w:hAnsi="Arial Narrow"/>
          <w:iCs/>
          <w:sz w:val="26"/>
          <w:szCs w:val="26"/>
        </w:rPr>
        <w:t>,</w:t>
      </w:r>
      <w:r w:rsidR="00F54A8C">
        <w:rPr>
          <w:rFonts w:ascii="Arial Narrow" w:hAnsi="Arial Narrow"/>
          <w:iCs/>
          <w:sz w:val="26"/>
          <w:szCs w:val="26"/>
        </w:rPr>
        <w:t>fine delle operazioni di custodia,</w:t>
      </w:r>
      <w:r w:rsidR="00701F2D">
        <w:rPr>
          <w:rFonts w:ascii="Arial Narrow" w:hAnsi="Arial Narrow"/>
          <w:iCs/>
          <w:sz w:val="26"/>
          <w:szCs w:val="26"/>
        </w:rPr>
        <w:t xml:space="preserve"> il Custode deposita in Cancelleria l’istanza di liquidazione del compenso. Il compenso è determinato ai sensi del </w:t>
      </w:r>
      <w:r w:rsidR="00701F2D">
        <w:rPr>
          <w:rFonts w:ascii="Arial Narrow" w:hAnsi="Arial Narrow"/>
          <w:caps/>
          <w:sz w:val="26"/>
          <w:szCs w:val="26"/>
        </w:rPr>
        <w:t>D.M. n. 80 del 15 maggio 2009</w:t>
      </w:r>
    </w:p>
    <w:p w:rsidR="00701F2D" w:rsidRDefault="00701F2D" w:rsidP="006F6028">
      <w:pPr>
        <w:pStyle w:val="Corpodeltesto2"/>
        <w:ind w:right="0"/>
        <w:rPr>
          <w:rFonts w:ascii="Arial Narrow" w:hAnsi="Arial Narrow"/>
          <w:iCs/>
          <w:sz w:val="26"/>
          <w:szCs w:val="26"/>
        </w:rPr>
      </w:pPr>
    </w:p>
    <w:p w:rsidR="00701F2D" w:rsidRDefault="00701F2D" w:rsidP="006F6028">
      <w:pPr>
        <w:jc w:val="both"/>
        <w:rPr>
          <w:rFonts w:ascii="Arial Narrow" w:hAnsi="Arial Narrow"/>
          <w:b/>
          <w:bCs/>
          <w:iCs/>
          <w:sz w:val="26"/>
          <w:szCs w:val="26"/>
          <w:u w:val="single"/>
        </w:rPr>
      </w:pPr>
      <w:r>
        <w:rPr>
          <w:rFonts w:ascii="Arial Narrow" w:hAnsi="Arial Narrow"/>
          <w:b/>
          <w:bCs/>
          <w:iCs/>
          <w:sz w:val="26"/>
          <w:szCs w:val="26"/>
          <w:u w:val="single"/>
        </w:rPr>
        <w:t>INCOMPATIBILITA’</w:t>
      </w:r>
    </w:p>
    <w:p w:rsidR="00701F2D" w:rsidRDefault="00701F2D" w:rsidP="006F6028">
      <w:pPr>
        <w:jc w:val="both"/>
        <w:rPr>
          <w:rFonts w:ascii="Arial Narrow" w:hAnsi="Arial Narrow"/>
          <w:iCs/>
          <w:sz w:val="26"/>
          <w:szCs w:val="26"/>
        </w:rPr>
      </w:pPr>
      <w:r>
        <w:rPr>
          <w:rFonts w:ascii="Arial Narrow" w:hAnsi="Arial Narrow"/>
          <w:iCs/>
          <w:sz w:val="26"/>
          <w:szCs w:val="26"/>
        </w:rPr>
        <w:t> </w:t>
      </w:r>
    </w:p>
    <w:p w:rsidR="00701F2D" w:rsidRDefault="00701F2D" w:rsidP="006F6028">
      <w:pPr>
        <w:pStyle w:val="Corpodeltesto2"/>
        <w:ind w:right="0"/>
        <w:rPr>
          <w:rFonts w:ascii="Arial Narrow" w:hAnsi="Arial Narrow"/>
          <w:sz w:val="26"/>
          <w:szCs w:val="26"/>
        </w:rPr>
      </w:pPr>
      <w:r>
        <w:rPr>
          <w:rFonts w:ascii="Arial Narrow" w:hAnsi="Arial Narrow"/>
          <w:iCs/>
          <w:sz w:val="26"/>
          <w:szCs w:val="26"/>
        </w:rPr>
        <w:t>Il Custode non può assumere l’incarico qualora abbia interesse nella procedura, abbia prestato patrocinio o anche solo dato consiglio ad alcuna delle parti (debitore e creditori procedente e intervenuti). Una volta nominato, il Custode e lo Studio Legale con il quale collabora devono assolutamente astenersi dal prestare patrocinio o dal dare consiglio alle parti della procedura (debitore e creditori procedente e intervenuti) o a quelle che potranno intervenire.</w:t>
      </w:r>
      <w:r>
        <w:rPr>
          <w:rFonts w:ascii="Arial Narrow" w:hAnsi="Arial Narrow"/>
          <w:sz w:val="26"/>
          <w:szCs w:val="26"/>
        </w:rPr>
        <w:t xml:space="preserve"> Tale incompatibilità ed obbligo di astensione si intendono estesi a tutti i componenti dello Studio Legale, presenti e futuri, in cui il Custode nominato è inserito e con il quale collabora anche in assenza di formale rapporto associativo o societario, sino a cessazione di tale rapporto di inserimento e collaborazione.</w:t>
      </w:r>
    </w:p>
    <w:p w:rsidR="00701F2D" w:rsidRDefault="00701F2D" w:rsidP="006F6028">
      <w:pPr>
        <w:pStyle w:val="Corpodeltesto2"/>
        <w:ind w:right="0"/>
        <w:rPr>
          <w:rFonts w:ascii="Arial Narrow" w:hAnsi="Arial Narrow"/>
          <w:b/>
          <w:sz w:val="26"/>
          <w:szCs w:val="26"/>
          <w:u w:val="single"/>
        </w:rPr>
      </w:pPr>
    </w:p>
    <w:p w:rsidR="00701F2D" w:rsidRDefault="00701F2D" w:rsidP="006F6028">
      <w:pPr>
        <w:pStyle w:val="Corpodeltesto2"/>
        <w:ind w:right="0"/>
        <w:rPr>
          <w:rFonts w:ascii="Arial Narrow" w:hAnsi="Arial Narrow"/>
          <w:b/>
          <w:sz w:val="26"/>
          <w:szCs w:val="26"/>
          <w:u w:val="single"/>
        </w:rPr>
      </w:pPr>
      <w:r>
        <w:rPr>
          <w:rFonts w:ascii="Arial Narrow" w:hAnsi="Arial Narrow"/>
          <w:b/>
          <w:sz w:val="26"/>
          <w:szCs w:val="26"/>
          <w:u w:val="single"/>
        </w:rPr>
        <w:t>PARTICOLARI CASI PRATICI</w:t>
      </w:r>
    </w:p>
    <w:p w:rsidR="00701F2D" w:rsidRDefault="00701F2D" w:rsidP="006F6028">
      <w:pPr>
        <w:pStyle w:val="Corpodeltesto2"/>
        <w:ind w:right="0"/>
        <w:rPr>
          <w:rFonts w:ascii="Arial Narrow" w:hAnsi="Arial Narrow"/>
          <w:sz w:val="26"/>
          <w:szCs w:val="26"/>
        </w:rPr>
      </w:pPr>
      <w:r w:rsidRPr="006F6028">
        <w:rPr>
          <w:rFonts w:ascii="Arial Narrow" w:hAnsi="Arial Narrow"/>
          <w:b/>
          <w:sz w:val="26"/>
          <w:szCs w:val="26"/>
        </w:rPr>
        <w:t>. Derattizzazione:</w:t>
      </w:r>
      <w:r>
        <w:rPr>
          <w:rFonts w:ascii="Arial Narrow" w:hAnsi="Arial Narrow"/>
          <w:sz w:val="26"/>
          <w:szCs w:val="26"/>
        </w:rPr>
        <w:t xml:space="preserve"> nel caso in cui il Custode rilevi la presenza di topi o scarafaggi o comunque condizioni igeniche dell’immobile pregiudizievoli per la salubrità dei luoghi provvederà a sottoporre al G.E. apposita relazione corredata di preventivo per le spese di intervento formulando istanza affinchè vengano assunti i provvedimenti del caso;</w:t>
      </w:r>
    </w:p>
    <w:p w:rsidR="00701F2D" w:rsidRDefault="00701F2D" w:rsidP="006F6028">
      <w:pPr>
        <w:pStyle w:val="Corpodeltesto2"/>
        <w:ind w:right="0"/>
        <w:rPr>
          <w:rFonts w:ascii="Arial Narrow" w:hAnsi="Arial Narrow"/>
          <w:sz w:val="26"/>
          <w:szCs w:val="26"/>
        </w:rPr>
      </w:pPr>
      <w:r w:rsidRPr="006F6028">
        <w:rPr>
          <w:rFonts w:ascii="Arial Narrow" w:hAnsi="Arial Narrow"/>
          <w:b/>
          <w:sz w:val="26"/>
          <w:szCs w:val="26"/>
        </w:rPr>
        <w:lastRenderedPageBreak/>
        <w:t>. interventi manutentivi indifferibili (es. gravi infiltrazioni o distacchi):</w:t>
      </w:r>
      <w:r>
        <w:rPr>
          <w:rFonts w:ascii="Arial Narrow" w:hAnsi="Arial Narrow"/>
          <w:sz w:val="26"/>
          <w:szCs w:val="26"/>
        </w:rPr>
        <w:t xml:space="preserve"> nel caso in cui il Custode rilevi la necessità di interventi manutentivi indifferibili provvederà a sottoporre al G.E. apposita relazione corredata di preventivo per le spese di intervento formulando istanza affinchè vengano assunti i provvedimenti del caso;</w:t>
      </w:r>
    </w:p>
    <w:p w:rsidR="00701F2D" w:rsidRDefault="00701F2D" w:rsidP="006F6028">
      <w:pPr>
        <w:pStyle w:val="Corpodeltesto2"/>
        <w:ind w:right="0"/>
        <w:rPr>
          <w:rFonts w:ascii="Arial Narrow" w:hAnsi="Arial Narrow"/>
          <w:sz w:val="26"/>
          <w:szCs w:val="26"/>
        </w:rPr>
      </w:pPr>
      <w:r w:rsidRPr="005F4B6C">
        <w:rPr>
          <w:rFonts w:ascii="Arial Narrow" w:hAnsi="Arial Narrow"/>
          <w:b/>
          <w:sz w:val="26"/>
          <w:szCs w:val="26"/>
        </w:rPr>
        <w:t>. animali trovati nei beni oggetto di custodia:</w:t>
      </w:r>
      <w:r w:rsidRPr="005F4B6C">
        <w:rPr>
          <w:rFonts w:ascii="Arial Narrow" w:hAnsi="Arial Narrow"/>
          <w:sz w:val="26"/>
          <w:szCs w:val="26"/>
        </w:rPr>
        <w:t xml:space="preserve"> nel caso in cui nei beni oggetto di custodia vengano rinvenuti animali in stato di abbandono, il custode sarà tenuto ad affidarli alle cure degli enti preposti. Si pone il problema naturalmente dei costi per il mantenimento di detti animali che, alla lunga, potrebbero essere anche elevati.</w:t>
      </w:r>
    </w:p>
    <w:p w:rsidR="00701F2D" w:rsidRDefault="00701F2D" w:rsidP="006F6028">
      <w:pPr>
        <w:pStyle w:val="Corpodeltesto2"/>
        <w:ind w:right="0"/>
        <w:rPr>
          <w:rFonts w:ascii="Arial Narrow" w:hAnsi="Arial Narrow"/>
          <w:sz w:val="26"/>
          <w:szCs w:val="26"/>
        </w:rPr>
      </w:pPr>
    </w:p>
    <w:p w:rsidR="00701F2D" w:rsidRPr="005F4B6C" w:rsidRDefault="005F4B6C" w:rsidP="006F6028">
      <w:pPr>
        <w:pStyle w:val="Corpodeltesto2"/>
        <w:ind w:right="0"/>
        <w:rPr>
          <w:rFonts w:ascii="Arial Narrow" w:hAnsi="Arial Narrow"/>
          <w:b/>
          <w:sz w:val="26"/>
          <w:szCs w:val="26"/>
          <w:u w:val="single"/>
        </w:rPr>
      </w:pPr>
      <w:r w:rsidRPr="005F4B6C">
        <w:rPr>
          <w:rFonts w:ascii="Arial Narrow" w:hAnsi="Arial Narrow"/>
          <w:b/>
          <w:sz w:val="26"/>
          <w:szCs w:val="26"/>
          <w:u w:val="single"/>
        </w:rPr>
        <w:t xml:space="preserve">DEPOSITO </w:t>
      </w:r>
      <w:r w:rsidR="00701F2D" w:rsidRPr="005F4B6C">
        <w:rPr>
          <w:rFonts w:ascii="Arial Narrow" w:hAnsi="Arial Narrow"/>
          <w:b/>
          <w:sz w:val="26"/>
          <w:szCs w:val="26"/>
          <w:u w:val="single"/>
        </w:rPr>
        <w:t>TELEMATICO</w:t>
      </w:r>
      <w:r w:rsidRPr="005F4B6C">
        <w:rPr>
          <w:rFonts w:ascii="Arial Narrow" w:hAnsi="Arial Narrow"/>
          <w:b/>
          <w:sz w:val="26"/>
          <w:szCs w:val="26"/>
          <w:u w:val="single"/>
        </w:rPr>
        <w:t xml:space="preserve"> DEGLI ATTI DEL CUSTODE</w:t>
      </w:r>
    </w:p>
    <w:p w:rsidR="00701F2D" w:rsidRDefault="00701F2D" w:rsidP="008B3865">
      <w:pPr>
        <w:jc w:val="both"/>
        <w:rPr>
          <w:rFonts w:ascii="Arial Narrow" w:hAnsi="Arial Narrow"/>
          <w:sz w:val="26"/>
          <w:szCs w:val="26"/>
        </w:rPr>
      </w:pPr>
    </w:p>
    <w:p w:rsidR="00701F2D" w:rsidRDefault="00701F2D" w:rsidP="008B3865">
      <w:pPr>
        <w:jc w:val="both"/>
        <w:rPr>
          <w:rFonts w:ascii="Arial Narrow" w:hAnsi="Arial Narrow"/>
          <w:sz w:val="26"/>
          <w:szCs w:val="26"/>
        </w:rPr>
      </w:pPr>
      <w:r>
        <w:rPr>
          <w:rFonts w:ascii="Arial Narrow" w:hAnsi="Arial Narrow"/>
          <w:sz w:val="26"/>
          <w:szCs w:val="26"/>
        </w:rPr>
        <w:t>Il Processo Civile Telematico</w:t>
      </w:r>
      <w:r w:rsidR="005F4B6C">
        <w:rPr>
          <w:rFonts w:ascii="Arial Narrow" w:hAnsi="Arial Narrow"/>
          <w:sz w:val="26"/>
          <w:szCs w:val="26"/>
        </w:rPr>
        <w:t xml:space="preserve"> per brevità PCT) </w:t>
      </w:r>
      <w:r>
        <w:rPr>
          <w:rFonts w:ascii="Arial Narrow" w:hAnsi="Arial Narrow"/>
          <w:sz w:val="26"/>
          <w:szCs w:val="26"/>
        </w:rPr>
        <w:t xml:space="preserve"> fa parte del </w:t>
      </w:r>
      <w:r w:rsidRPr="001A3A47">
        <w:rPr>
          <w:rFonts w:ascii="Arial Narrow" w:hAnsi="Arial Narrow"/>
          <w:sz w:val="26"/>
          <w:szCs w:val="26"/>
        </w:rPr>
        <w:t>piano di e-Government della giustizia civile italiana</w:t>
      </w:r>
      <w:r>
        <w:rPr>
          <w:rFonts w:ascii="Arial Narrow" w:hAnsi="Arial Narrow"/>
          <w:sz w:val="26"/>
          <w:szCs w:val="26"/>
        </w:rPr>
        <w:t xml:space="preserve"> </w:t>
      </w:r>
      <w:r w:rsidRPr="00257026">
        <w:rPr>
          <w:rFonts w:ascii="Arial Narrow" w:hAnsi="Arial Narrow"/>
          <w:sz w:val="26"/>
          <w:szCs w:val="26"/>
        </w:rPr>
        <w:t>e si pone l'obiettivo di automatizzare i flussi informativi e</w:t>
      </w:r>
      <w:r>
        <w:rPr>
          <w:rFonts w:ascii="Arial Narrow" w:hAnsi="Arial Narrow"/>
          <w:sz w:val="26"/>
          <w:szCs w:val="26"/>
        </w:rPr>
        <w:t xml:space="preserve"> </w:t>
      </w:r>
      <w:r w:rsidRPr="00257026">
        <w:rPr>
          <w:rFonts w:ascii="Arial Narrow" w:hAnsi="Arial Narrow"/>
          <w:sz w:val="26"/>
          <w:szCs w:val="26"/>
        </w:rPr>
        <w:t>documentali tra</w:t>
      </w:r>
      <w:r>
        <w:rPr>
          <w:rFonts w:ascii="Arial Narrow" w:hAnsi="Arial Narrow"/>
          <w:sz w:val="26"/>
          <w:szCs w:val="26"/>
        </w:rPr>
        <w:t xml:space="preserve"> l’Ufficio Giudiziario e gli</w:t>
      </w:r>
      <w:r w:rsidRPr="00257026">
        <w:rPr>
          <w:rFonts w:ascii="Arial Narrow" w:hAnsi="Arial Narrow"/>
          <w:sz w:val="26"/>
          <w:szCs w:val="26"/>
        </w:rPr>
        <w:t xml:space="preserve"> utenti esterni </w:t>
      </w:r>
      <w:r>
        <w:rPr>
          <w:rFonts w:ascii="Arial Narrow" w:hAnsi="Arial Narrow"/>
          <w:sz w:val="26"/>
          <w:szCs w:val="26"/>
        </w:rPr>
        <w:t>siano essi difensori della parte o ausiliari del giudice.</w:t>
      </w:r>
    </w:p>
    <w:p w:rsidR="00701F2D" w:rsidRDefault="00701F2D" w:rsidP="008B3865">
      <w:pPr>
        <w:jc w:val="both"/>
        <w:rPr>
          <w:rFonts w:ascii="Arial Narrow" w:hAnsi="Arial Narrow"/>
          <w:sz w:val="26"/>
          <w:szCs w:val="26"/>
        </w:rPr>
      </w:pPr>
      <w:r>
        <w:rPr>
          <w:rFonts w:ascii="Arial Narrow" w:hAnsi="Arial Narrow"/>
          <w:sz w:val="26"/>
          <w:szCs w:val="26"/>
        </w:rPr>
        <w:t>In termini pratici il PCT consente la consultazione del fascicolo e il deposito senza la necessità di recarsi in Tribunale.</w:t>
      </w:r>
    </w:p>
    <w:p w:rsidR="00701F2D" w:rsidRPr="005C313B" w:rsidRDefault="00701F2D" w:rsidP="008B3865">
      <w:pPr>
        <w:jc w:val="both"/>
        <w:rPr>
          <w:rFonts w:ascii="Arial Narrow" w:hAnsi="Arial Narrow"/>
          <w:b/>
          <w:sz w:val="26"/>
          <w:szCs w:val="26"/>
        </w:rPr>
      </w:pPr>
      <w:r w:rsidRPr="005C313B">
        <w:rPr>
          <w:rFonts w:ascii="Arial Narrow" w:hAnsi="Arial Narrow"/>
          <w:b/>
          <w:sz w:val="26"/>
          <w:szCs w:val="26"/>
        </w:rPr>
        <w:t>Ad oggi il custode</w:t>
      </w:r>
      <w:r w:rsidR="00076D47">
        <w:rPr>
          <w:rFonts w:ascii="Arial Narrow" w:hAnsi="Arial Narrow"/>
          <w:b/>
          <w:sz w:val="26"/>
          <w:szCs w:val="26"/>
        </w:rPr>
        <w:t xml:space="preserve"> </w:t>
      </w:r>
      <w:r w:rsidRPr="005C313B">
        <w:rPr>
          <w:rFonts w:ascii="Arial Narrow" w:hAnsi="Arial Narrow"/>
          <w:b/>
          <w:sz w:val="26"/>
          <w:szCs w:val="26"/>
        </w:rPr>
        <w:t>diverso dalla Sivag Spa non ha accesso</w:t>
      </w:r>
      <w:r w:rsidR="00076D47">
        <w:rPr>
          <w:rFonts w:ascii="Arial Narrow" w:hAnsi="Arial Narrow"/>
          <w:b/>
          <w:sz w:val="26"/>
          <w:szCs w:val="26"/>
        </w:rPr>
        <w:t xml:space="preserve"> pieno</w:t>
      </w:r>
      <w:r w:rsidRPr="005C313B">
        <w:rPr>
          <w:rFonts w:ascii="Arial Narrow" w:hAnsi="Arial Narrow"/>
          <w:b/>
          <w:sz w:val="26"/>
          <w:szCs w:val="26"/>
        </w:rPr>
        <w:t xml:space="preserve"> al fascicolo telematico se non quando e se viene nominato anche delegato alla vendita. Il custode può</w:t>
      </w:r>
      <w:r w:rsidR="00076D47">
        <w:rPr>
          <w:rFonts w:ascii="Arial Narrow" w:hAnsi="Arial Narrow"/>
          <w:b/>
          <w:sz w:val="26"/>
          <w:szCs w:val="26"/>
        </w:rPr>
        <w:t xml:space="preserve"> solo</w:t>
      </w:r>
      <w:r w:rsidRPr="005C313B">
        <w:rPr>
          <w:rFonts w:ascii="Arial Narrow" w:hAnsi="Arial Narrow"/>
          <w:b/>
          <w:sz w:val="26"/>
          <w:szCs w:val="26"/>
        </w:rPr>
        <w:t xml:space="preserve"> depositare</w:t>
      </w:r>
      <w:r w:rsidR="00076D47">
        <w:rPr>
          <w:rFonts w:ascii="Arial Narrow" w:hAnsi="Arial Narrow"/>
          <w:b/>
          <w:sz w:val="26"/>
          <w:szCs w:val="26"/>
        </w:rPr>
        <w:t xml:space="preserve"> </w:t>
      </w:r>
      <w:r w:rsidRPr="005C313B">
        <w:rPr>
          <w:rFonts w:ascii="Arial Narrow" w:hAnsi="Arial Narrow"/>
          <w:b/>
          <w:sz w:val="26"/>
          <w:szCs w:val="26"/>
        </w:rPr>
        <w:t xml:space="preserve"> telematicamente atti nel fascicolo</w:t>
      </w:r>
      <w:r w:rsidR="00076D47">
        <w:rPr>
          <w:rFonts w:ascii="Arial Narrow" w:hAnsi="Arial Narrow"/>
          <w:b/>
          <w:sz w:val="26"/>
          <w:szCs w:val="26"/>
        </w:rPr>
        <w:t>, ma non visualizza il contenuto del fascicolo</w:t>
      </w:r>
      <w:r w:rsidRPr="005C313B">
        <w:rPr>
          <w:rFonts w:ascii="Arial Narrow" w:hAnsi="Arial Narrow"/>
          <w:b/>
          <w:sz w:val="26"/>
          <w:szCs w:val="26"/>
        </w:rPr>
        <w:t>.</w:t>
      </w:r>
    </w:p>
    <w:p w:rsidR="00701F2D" w:rsidRDefault="00701F2D" w:rsidP="008B3865">
      <w:pPr>
        <w:jc w:val="both"/>
        <w:rPr>
          <w:rFonts w:ascii="Arial Narrow" w:hAnsi="Arial Narrow"/>
          <w:sz w:val="26"/>
          <w:szCs w:val="26"/>
          <w:u w:val="single"/>
        </w:rPr>
      </w:pPr>
    </w:p>
    <w:p w:rsidR="00701F2D" w:rsidRPr="00C54DF9" w:rsidRDefault="00701F2D" w:rsidP="008B3865">
      <w:pPr>
        <w:jc w:val="both"/>
        <w:rPr>
          <w:rFonts w:ascii="Arial Narrow" w:hAnsi="Arial Narrow"/>
          <w:b/>
          <w:sz w:val="26"/>
          <w:szCs w:val="26"/>
          <w:u w:val="single"/>
        </w:rPr>
      </w:pPr>
      <w:r w:rsidRPr="00C54DF9">
        <w:rPr>
          <w:rFonts w:ascii="Arial Narrow" w:hAnsi="Arial Narrow"/>
          <w:b/>
          <w:sz w:val="26"/>
          <w:szCs w:val="26"/>
          <w:u w:val="single"/>
        </w:rPr>
        <w:t>AL</w:t>
      </w:r>
      <w:r>
        <w:rPr>
          <w:rFonts w:ascii="Arial Narrow" w:hAnsi="Arial Narrow"/>
          <w:b/>
          <w:sz w:val="26"/>
          <w:szCs w:val="26"/>
          <w:u w:val="single"/>
        </w:rPr>
        <w:t>CUNE CONSIDERAZIONI PRELIMINARI</w:t>
      </w:r>
    </w:p>
    <w:p w:rsidR="00701F2D" w:rsidRDefault="00701F2D" w:rsidP="008B3865">
      <w:pPr>
        <w:jc w:val="both"/>
        <w:rPr>
          <w:rFonts w:ascii="Arial Narrow" w:hAnsi="Arial Narrow"/>
          <w:sz w:val="26"/>
          <w:szCs w:val="26"/>
        </w:rPr>
      </w:pPr>
      <w:r>
        <w:rPr>
          <w:rFonts w:ascii="Arial Narrow" w:hAnsi="Arial Narrow"/>
          <w:sz w:val="26"/>
          <w:szCs w:val="26"/>
        </w:rPr>
        <w:t>1. Tutto ciò che viene visualizzato telematicamente, dalle parti o dagli ausiliari della procedura esecutiva immobiliare, corrisponde esattamente a quanto vede la Cancelleria e il Giudice.</w:t>
      </w:r>
    </w:p>
    <w:p w:rsidR="00701F2D" w:rsidRDefault="00701F2D" w:rsidP="008B3865">
      <w:pPr>
        <w:jc w:val="both"/>
        <w:rPr>
          <w:rFonts w:ascii="Arial Narrow" w:hAnsi="Arial Narrow"/>
          <w:sz w:val="26"/>
          <w:szCs w:val="26"/>
        </w:rPr>
      </w:pPr>
      <w:r>
        <w:rPr>
          <w:rFonts w:ascii="Arial Narrow" w:hAnsi="Arial Narrow"/>
          <w:sz w:val="26"/>
          <w:szCs w:val="26"/>
        </w:rPr>
        <w:t xml:space="preserve">2. Si dovrà e si può depositare telematicamente in uno qualsiasi dei circa 16000 </w:t>
      </w:r>
      <w:r w:rsidR="005F4B6C">
        <w:rPr>
          <w:rFonts w:ascii="Arial Narrow" w:hAnsi="Arial Narrow"/>
          <w:sz w:val="26"/>
          <w:szCs w:val="26"/>
        </w:rPr>
        <w:t xml:space="preserve">procediemnti </w:t>
      </w:r>
      <w:r>
        <w:rPr>
          <w:rFonts w:ascii="Arial Narrow" w:hAnsi="Arial Narrow"/>
          <w:sz w:val="26"/>
          <w:szCs w:val="26"/>
        </w:rPr>
        <w:t xml:space="preserve">pendenti in cancelleria. </w:t>
      </w:r>
    </w:p>
    <w:p w:rsidR="00701F2D" w:rsidRDefault="00701F2D" w:rsidP="008B3865">
      <w:pPr>
        <w:jc w:val="both"/>
        <w:rPr>
          <w:rFonts w:ascii="Arial Narrow" w:hAnsi="Arial Narrow"/>
          <w:sz w:val="26"/>
          <w:szCs w:val="26"/>
        </w:rPr>
      </w:pPr>
    </w:p>
    <w:p w:rsidR="00076D47" w:rsidRPr="001B7B48" w:rsidRDefault="00076D47" w:rsidP="00076D47">
      <w:pPr>
        <w:jc w:val="both"/>
        <w:rPr>
          <w:rFonts w:ascii="Arial Narrow" w:hAnsi="Arial Narrow"/>
          <w:b/>
          <w:sz w:val="26"/>
          <w:szCs w:val="26"/>
          <w:u w:val="single"/>
        </w:rPr>
      </w:pPr>
      <w:r w:rsidRPr="001B7B48">
        <w:rPr>
          <w:rFonts w:ascii="Arial Narrow" w:hAnsi="Arial Narrow"/>
          <w:b/>
          <w:sz w:val="26"/>
          <w:szCs w:val="26"/>
          <w:u w:val="single"/>
        </w:rPr>
        <w:t>COME AVVIENE IL DEPOSITO TELEMATICO</w:t>
      </w:r>
    </w:p>
    <w:p w:rsidR="00076D47" w:rsidRPr="001B7B48" w:rsidRDefault="00076D47" w:rsidP="00076D47">
      <w:pPr>
        <w:jc w:val="both"/>
        <w:rPr>
          <w:rFonts w:ascii="Arial Narrow" w:hAnsi="Arial Narrow"/>
          <w:sz w:val="26"/>
          <w:szCs w:val="26"/>
        </w:rPr>
      </w:pPr>
      <w:r w:rsidRPr="001B7B48">
        <w:rPr>
          <w:rFonts w:ascii="Arial Narrow" w:hAnsi="Arial Narrow"/>
          <w:sz w:val="26"/>
          <w:szCs w:val="26"/>
        </w:rPr>
        <w:t xml:space="preserve">Le indicazioni relative alle informazioni tecniche, le prassi applicative e le modalità di deposito sono reperibili consultando il Portale dei servizi telematici del Ministero (pst.giustizia.it) o sul sito dell’Ordine degli avvocati di Milano nell’apposita sezione. Si ricorda solo che per il depositante l’atto si ha per depositato nel momento in cui perviene al server di posta elettronica ministeriale. Nel momento in cui l’atto arriva al server del Ministero nella pec depositante/delegato arriva il seguente messaggio: “Ricevuta di Avvenuta Consegna”. Tale ricevuta (c.d. RAC) segna il momento temporale di deposito dell’atto indipendentemente dal momento in cui l’atto verrà accettato/lavorato dalla Cancelleria. La lavorazione da parte della cancelleria che si conclude con l’accettazione della busta telematica segna il momento in cui l’atto viene acquisito nel fascicolo e sarà visualizzabile da tutte le parti della procedura, da voi ausiliari e dal G.E. </w:t>
      </w:r>
    </w:p>
    <w:p w:rsidR="00076D47" w:rsidRPr="001B7B48" w:rsidRDefault="00076D47" w:rsidP="00076D47">
      <w:pPr>
        <w:jc w:val="both"/>
        <w:rPr>
          <w:rFonts w:ascii="Arial Narrow" w:hAnsi="Arial Narrow"/>
          <w:sz w:val="26"/>
          <w:szCs w:val="26"/>
        </w:rPr>
      </w:pPr>
      <w:r w:rsidRPr="001B7B48">
        <w:rPr>
          <w:rFonts w:ascii="Arial Narrow" w:hAnsi="Arial Narrow"/>
          <w:sz w:val="26"/>
          <w:szCs w:val="26"/>
        </w:rPr>
        <w:t>Qualora per qualunque motivo le date di invio e di accettazione (della cancelleria) non corrispondano sarà sufficiente esibire alla cancelleria la ricevuta di avvenuta consegna alla cancelleria (RAC).</w:t>
      </w:r>
    </w:p>
    <w:p w:rsidR="00701F2D" w:rsidRDefault="00701F2D" w:rsidP="008B3865">
      <w:pPr>
        <w:jc w:val="both"/>
        <w:rPr>
          <w:rFonts w:ascii="Arial Narrow" w:hAnsi="Arial Narrow"/>
          <w:b/>
          <w:sz w:val="26"/>
          <w:szCs w:val="26"/>
          <w:u w:val="single"/>
        </w:rPr>
      </w:pPr>
    </w:p>
    <w:p w:rsidR="00701F2D" w:rsidRDefault="00701F2D" w:rsidP="008B3865">
      <w:pPr>
        <w:jc w:val="both"/>
        <w:rPr>
          <w:rFonts w:ascii="Arial Narrow" w:hAnsi="Arial Narrow"/>
          <w:b/>
          <w:sz w:val="26"/>
          <w:szCs w:val="26"/>
          <w:u w:val="single"/>
        </w:rPr>
      </w:pPr>
      <w:r w:rsidRPr="00C54DF9">
        <w:rPr>
          <w:rFonts w:ascii="Arial Narrow" w:hAnsi="Arial Narrow"/>
          <w:b/>
          <w:sz w:val="26"/>
          <w:szCs w:val="26"/>
          <w:u w:val="single"/>
        </w:rPr>
        <w:t>COSA SI PUÒ DEPOSITARE E COME</w:t>
      </w:r>
    </w:p>
    <w:p w:rsidR="00701F2D" w:rsidRDefault="00701F2D" w:rsidP="008B3865">
      <w:pPr>
        <w:jc w:val="both"/>
        <w:rPr>
          <w:rFonts w:ascii="Arial Narrow" w:hAnsi="Arial Narrow"/>
          <w:sz w:val="26"/>
          <w:szCs w:val="26"/>
        </w:rPr>
      </w:pPr>
      <w:r>
        <w:rPr>
          <w:rFonts w:ascii="Arial Narrow" w:hAnsi="Arial Narrow"/>
          <w:sz w:val="26"/>
          <w:szCs w:val="26"/>
        </w:rPr>
        <w:t>Tutti gli atti del professionista ausiliario del giudice si introducono in una procedura già avviata e registrata dalla cancelleria, tuttavia questa non essendo visibile al custode dovrà essere ricreata nella sua consolle per procedere al deposito telematico.</w:t>
      </w:r>
    </w:p>
    <w:p w:rsidR="00701F2D" w:rsidRDefault="00701F2D" w:rsidP="008B3865">
      <w:pPr>
        <w:jc w:val="both"/>
        <w:rPr>
          <w:rFonts w:ascii="Arial Narrow" w:hAnsi="Arial Narrow"/>
          <w:sz w:val="26"/>
          <w:szCs w:val="26"/>
        </w:rPr>
      </w:pPr>
      <w:r>
        <w:rPr>
          <w:rFonts w:ascii="Arial Narrow" w:hAnsi="Arial Narrow"/>
          <w:sz w:val="26"/>
          <w:szCs w:val="26"/>
        </w:rPr>
        <w:t>A seguire elenco gli atti depositabili dal Custode unitamente all’indicazione di quanto è possibile produrre all’interno della busta telematica.</w:t>
      </w:r>
    </w:p>
    <w:p w:rsidR="00701F2D" w:rsidRDefault="00701F2D" w:rsidP="00535152">
      <w:pPr>
        <w:numPr>
          <w:ilvl w:val="0"/>
          <w:numId w:val="18"/>
        </w:numPr>
        <w:jc w:val="both"/>
        <w:rPr>
          <w:rFonts w:ascii="Arial Narrow" w:hAnsi="Arial Narrow"/>
          <w:sz w:val="26"/>
          <w:szCs w:val="26"/>
        </w:rPr>
      </w:pPr>
      <w:r>
        <w:rPr>
          <w:rFonts w:ascii="Arial Narrow" w:hAnsi="Arial Narrow"/>
          <w:b/>
          <w:sz w:val="26"/>
          <w:szCs w:val="26"/>
        </w:rPr>
        <w:lastRenderedPageBreak/>
        <w:t>At</w:t>
      </w:r>
      <w:r w:rsidRPr="005A00AA">
        <w:rPr>
          <w:rFonts w:ascii="Arial Narrow" w:hAnsi="Arial Narrow"/>
          <w:b/>
          <w:sz w:val="26"/>
          <w:szCs w:val="26"/>
        </w:rPr>
        <w:t>to non codificato/generico</w:t>
      </w:r>
      <w:r>
        <w:rPr>
          <w:rFonts w:ascii="Arial Narrow" w:hAnsi="Arial Narrow"/>
          <w:sz w:val="26"/>
          <w:szCs w:val="26"/>
        </w:rPr>
        <w:t>: trattasi di categoria di atti residuale in cui il custode può inserire tutto ciò che non ha una espressa codifica (ad esempio la bozza di ordine liberazione immobile).</w:t>
      </w:r>
    </w:p>
    <w:p w:rsidR="00701F2D" w:rsidRDefault="00701F2D" w:rsidP="00535152">
      <w:pPr>
        <w:numPr>
          <w:ilvl w:val="0"/>
          <w:numId w:val="18"/>
        </w:numPr>
        <w:jc w:val="both"/>
        <w:rPr>
          <w:rFonts w:ascii="Arial Narrow" w:hAnsi="Arial Narrow"/>
          <w:sz w:val="26"/>
          <w:szCs w:val="26"/>
        </w:rPr>
      </w:pPr>
      <w:r>
        <w:rPr>
          <w:rFonts w:ascii="Arial Narrow" w:hAnsi="Arial Narrow"/>
          <w:b/>
          <w:sz w:val="26"/>
          <w:szCs w:val="26"/>
        </w:rPr>
        <w:t>Istanza liquidazione</w:t>
      </w:r>
      <w:r>
        <w:rPr>
          <w:rFonts w:ascii="Arial Narrow" w:hAnsi="Arial Narrow"/>
          <w:sz w:val="26"/>
          <w:szCs w:val="26"/>
        </w:rPr>
        <w:t>: atto tipizzato.</w:t>
      </w:r>
    </w:p>
    <w:p w:rsidR="00701F2D" w:rsidRPr="004E62D5" w:rsidRDefault="00701F2D" w:rsidP="00535152">
      <w:pPr>
        <w:numPr>
          <w:ilvl w:val="0"/>
          <w:numId w:val="18"/>
        </w:numPr>
        <w:jc w:val="both"/>
        <w:rPr>
          <w:rFonts w:ascii="Arial Narrow" w:hAnsi="Arial Narrow"/>
          <w:sz w:val="26"/>
          <w:szCs w:val="26"/>
        </w:rPr>
      </w:pPr>
      <w:r>
        <w:rPr>
          <w:rFonts w:ascii="Arial Narrow" w:hAnsi="Arial Narrow"/>
          <w:b/>
          <w:sz w:val="26"/>
          <w:szCs w:val="26"/>
        </w:rPr>
        <w:t>I</w:t>
      </w:r>
      <w:r w:rsidRPr="00746400">
        <w:rPr>
          <w:rFonts w:ascii="Arial Narrow" w:hAnsi="Arial Narrow"/>
          <w:b/>
          <w:sz w:val="26"/>
          <w:szCs w:val="26"/>
        </w:rPr>
        <w:t>stanza generica</w:t>
      </w:r>
      <w:r>
        <w:rPr>
          <w:rFonts w:ascii="Arial Narrow" w:hAnsi="Arial Narrow"/>
          <w:sz w:val="26"/>
          <w:szCs w:val="26"/>
        </w:rPr>
        <w:t xml:space="preserve">: trattasi di categoria nella quale rientrano tutte le istanze rivolte al G.E. dal custode (si pensi alle istanza che il custode presenta per la risoluzione dei casi pratici di cui sopra, le istanze in materia di canoni locatizi ovvero anche quelle aventi ad oggetto comunicazioni di difformità planimetrica rispetto a quanto accertato dal consulente tecnico e infine quelle di autorizzazione all’accesso forzato o all’utilizzo della Forza Pubblica ecc.). </w:t>
      </w:r>
    </w:p>
    <w:p w:rsidR="00701F2D" w:rsidRDefault="00701F2D" w:rsidP="00535152">
      <w:pPr>
        <w:numPr>
          <w:ilvl w:val="0"/>
          <w:numId w:val="18"/>
        </w:numPr>
        <w:jc w:val="both"/>
        <w:rPr>
          <w:rFonts w:ascii="Arial Narrow" w:hAnsi="Arial Narrow"/>
          <w:sz w:val="26"/>
          <w:szCs w:val="26"/>
        </w:rPr>
      </w:pPr>
      <w:r>
        <w:rPr>
          <w:rFonts w:ascii="Arial Narrow" w:hAnsi="Arial Narrow"/>
          <w:b/>
          <w:sz w:val="26"/>
          <w:szCs w:val="26"/>
        </w:rPr>
        <w:t xml:space="preserve">Deposito rendiconto custode: </w:t>
      </w:r>
      <w:r>
        <w:rPr>
          <w:rFonts w:ascii="Arial Narrow" w:hAnsi="Arial Narrow"/>
          <w:sz w:val="26"/>
          <w:szCs w:val="26"/>
        </w:rPr>
        <w:t>si tratta dello strumento più utilizzato per informare il G.E. periodicamente delle attività espletate. Chiaramente anche questo è un contenitore di svariati tipi di atti che non sono codificati (usualmente gli atti che vengono depositati sono il verbale di sopralluogo un atto tipizzato, l’istanza per ottenere un acconto, ovvero il rendiconto finale dell’attività di custodia).</w:t>
      </w:r>
    </w:p>
    <w:p w:rsidR="00701F2D" w:rsidRDefault="00701F2D" w:rsidP="008B3865">
      <w:pPr>
        <w:jc w:val="both"/>
        <w:rPr>
          <w:rFonts w:ascii="Arial Narrow" w:hAnsi="Arial Narrow"/>
          <w:sz w:val="26"/>
          <w:szCs w:val="26"/>
        </w:rPr>
      </w:pPr>
      <w:r>
        <w:rPr>
          <w:rFonts w:ascii="Arial Narrow" w:hAnsi="Arial Narrow"/>
          <w:sz w:val="26"/>
          <w:szCs w:val="26"/>
        </w:rPr>
        <w:t>A seguito di questa elencazione, è opportuno osservare quanto segue.</w:t>
      </w:r>
    </w:p>
    <w:p w:rsidR="00701F2D" w:rsidRDefault="00701F2D" w:rsidP="00035AC1">
      <w:pPr>
        <w:ind w:firstLine="708"/>
        <w:jc w:val="both"/>
        <w:rPr>
          <w:rFonts w:ascii="Arial Narrow" w:hAnsi="Arial Narrow"/>
          <w:sz w:val="26"/>
          <w:szCs w:val="26"/>
        </w:rPr>
      </w:pPr>
      <w:r>
        <w:rPr>
          <w:rFonts w:ascii="Arial Narrow" w:hAnsi="Arial Narrow"/>
          <w:sz w:val="26"/>
          <w:szCs w:val="26"/>
        </w:rPr>
        <w:t>In ogni busta il custode può aggiungere all’atto principale - che secondo le specifiche tecniche del 18 Luglio 2011 deve essere,</w:t>
      </w:r>
      <w:r w:rsidRPr="00064670">
        <w:rPr>
          <w:rFonts w:ascii="Arial Narrow" w:hAnsi="Arial Narrow"/>
          <w:sz w:val="26"/>
          <w:szCs w:val="26"/>
        </w:rPr>
        <w:t xml:space="preserve"> ottenuto da una trasformazione di un documento testuale</w:t>
      </w:r>
      <w:r>
        <w:rPr>
          <w:rFonts w:ascii="Arial Narrow" w:hAnsi="Arial Narrow"/>
          <w:sz w:val="26"/>
          <w:szCs w:val="26"/>
        </w:rPr>
        <w:t xml:space="preserve">, </w:t>
      </w:r>
      <w:r w:rsidRPr="00064670">
        <w:rPr>
          <w:rFonts w:ascii="Arial Narrow" w:hAnsi="Arial Narrow"/>
          <w:sz w:val="26"/>
          <w:szCs w:val="26"/>
        </w:rPr>
        <w:t>senza restrizioni per le operazioni di selezione e copia di parti</w:t>
      </w:r>
      <w:r>
        <w:rPr>
          <w:rFonts w:ascii="Arial Narrow" w:hAnsi="Arial Narrow"/>
          <w:sz w:val="26"/>
          <w:szCs w:val="26"/>
        </w:rPr>
        <w:t xml:space="preserve"> (non potrà essere scansionato) - i più svariati allegati che ben possono essere frutto di una scansione.</w:t>
      </w:r>
      <w:r w:rsidR="008503C1">
        <w:rPr>
          <w:rFonts w:ascii="Arial Narrow" w:hAnsi="Arial Narrow"/>
          <w:sz w:val="26"/>
          <w:szCs w:val="26"/>
        </w:rPr>
        <w:t xml:space="preserve"> Le specifiche tecniche e i formati consentiti per gli allegati sono reperibili anche sul sito </w:t>
      </w:r>
      <w:hyperlink r:id="rId10" w:history="1">
        <w:r w:rsidR="008503C1" w:rsidRPr="00150939">
          <w:rPr>
            <w:rStyle w:val="Collegamentoipertestuale"/>
            <w:rFonts w:ascii="Arial Narrow" w:hAnsi="Arial Narrow"/>
            <w:sz w:val="26"/>
            <w:szCs w:val="26"/>
          </w:rPr>
          <w:t>www.ordineavvocatimilano.it</w:t>
        </w:r>
      </w:hyperlink>
      <w:r w:rsidR="008503C1">
        <w:rPr>
          <w:rFonts w:ascii="Arial Narrow" w:hAnsi="Arial Narrow"/>
          <w:sz w:val="26"/>
          <w:szCs w:val="26"/>
        </w:rPr>
        <w:t xml:space="preserve"> nell’apposita sezione.</w:t>
      </w:r>
      <w:r>
        <w:rPr>
          <w:rFonts w:ascii="Arial Narrow" w:hAnsi="Arial Narrow"/>
          <w:sz w:val="26"/>
          <w:szCs w:val="26"/>
        </w:rPr>
        <w:t xml:space="preserve"> </w:t>
      </w:r>
    </w:p>
    <w:p w:rsidR="00701F2D" w:rsidRDefault="00701F2D" w:rsidP="0004376C">
      <w:pPr>
        <w:jc w:val="both"/>
        <w:rPr>
          <w:rFonts w:ascii="Arial Narrow" w:hAnsi="Arial Narrow"/>
          <w:sz w:val="26"/>
          <w:szCs w:val="26"/>
        </w:rPr>
      </w:pPr>
      <w:r>
        <w:rPr>
          <w:rFonts w:ascii="Arial Narrow" w:hAnsi="Arial Narrow"/>
          <w:sz w:val="26"/>
          <w:szCs w:val="26"/>
        </w:rPr>
        <w:t xml:space="preserve">Si suggerisce di procedere all’invio di più buste solo nei casi seguenti: in primo luogo quando per eccedente consistenza dei files non sia possibile sfruttare appieno la capacità massima della busta; </w:t>
      </w:r>
    </w:p>
    <w:p w:rsidR="00701F2D" w:rsidRDefault="00701F2D" w:rsidP="0004376C">
      <w:pPr>
        <w:jc w:val="both"/>
        <w:rPr>
          <w:rFonts w:ascii="Arial Narrow" w:hAnsi="Arial Narrow"/>
          <w:sz w:val="26"/>
          <w:szCs w:val="26"/>
        </w:rPr>
      </w:pPr>
      <w:r>
        <w:rPr>
          <w:rFonts w:ascii="Arial Narrow" w:hAnsi="Arial Narrow"/>
          <w:sz w:val="26"/>
          <w:szCs w:val="26"/>
        </w:rPr>
        <w:t>in secondo luogo nei casi in cui uno degli atti rivestendo una particolare urgenza ed importanza sia da inviare separatamente.</w:t>
      </w:r>
    </w:p>
    <w:p w:rsidR="00701F2D" w:rsidRDefault="00701F2D" w:rsidP="008B3865">
      <w:pPr>
        <w:jc w:val="both"/>
        <w:rPr>
          <w:rFonts w:ascii="Arial Narrow" w:hAnsi="Arial Narrow"/>
          <w:sz w:val="26"/>
          <w:szCs w:val="26"/>
        </w:rPr>
      </w:pPr>
      <w:r>
        <w:rPr>
          <w:rFonts w:ascii="Arial Narrow" w:hAnsi="Arial Narrow"/>
          <w:sz w:val="26"/>
          <w:szCs w:val="26"/>
        </w:rPr>
        <w:tab/>
        <w:t xml:space="preserve">In via ulteriore, è d’uopo fare un riferimento alle istanze urgenti. </w:t>
      </w:r>
    </w:p>
    <w:p w:rsidR="00701F2D" w:rsidRDefault="00701F2D" w:rsidP="008B3865">
      <w:pPr>
        <w:jc w:val="both"/>
        <w:rPr>
          <w:rFonts w:ascii="Arial Narrow" w:hAnsi="Arial Narrow"/>
          <w:sz w:val="26"/>
          <w:szCs w:val="26"/>
        </w:rPr>
      </w:pPr>
      <w:r>
        <w:rPr>
          <w:rFonts w:ascii="Arial Narrow" w:hAnsi="Arial Narrow"/>
          <w:sz w:val="26"/>
          <w:szCs w:val="26"/>
        </w:rPr>
        <w:t>Occorre premettere che la Cancelleria dopo aver lavorato un qualsiasi atto telematico, ha la possibilità di porlo in visione al G.E., sempre per via telematica, ovvero anche di segnalare la particolare urgenza dell’atto.</w:t>
      </w:r>
    </w:p>
    <w:p w:rsidR="00701F2D" w:rsidRDefault="00701F2D" w:rsidP="008B3865">
      <w:pPr>
        <w:jc w:val="both"/>
        <w:rPr>
          <w:rFonts w:ascii="Arial Narrow" w:hAnsi="Arial Narrow"/>
          <w:sz w:val="26"/>
          <w:szCs w:val="26"/>
        </w:rPr>
      </w:pPr>
      <w:r>
        <w:rPr>
          <w:rFonts w:ascii="Arial Narrow" w:hAnsi="Arial Narrow"/>
          <w:sz w:val="26"/>
          <w:szCs w:val="26"/>
        </w:rPr>
        <w:t>Il</w:t>
      </w:r>
      <w:r w:rsidRPr="00064670">
        <w:rPr>
          <w:rFonts w:ascii="Arial Narrow" w:hAnsi="Arial Narrow"/>
          <w:sz w:val="26"/>
          <w:szCs w:val="26"/>
        </w:rPr>
        <w:t xml:space="preserve"> custode non ha </w:t>
      </w:r>
      <w:r>
        <w:rPr>
          <w:rFonts w:ascii="Arial Narrow" w:hAnsi="Arial Narrow"/>
          <w:sz w:val="26"/>
          <w:szCs w:val="26"/>
        </w:rPr>
        <w:t>analoga</w:t>
      </w:r>
      <w:r w:rsidRPr="00064670">
        <w:rPr>
          <w:rFonts w:ascii="Arial Narrow" w:hAnsi="Arial Narrow"/>
          <w:sz w:val="26"/>
          <w:szCs w:val="26"/>
        </w:rPr>
        <w:t xml:space="preserve"> possibilità quando invia un atto telematico</w:t>
      </w:r>
      <w:r>
        <w:rPr>
          <w:rFonts w:ascii="Arial Narrow" w:hAnsi="Arial Narrow"/>
          <w:sz w:val="26"/>
          <w:szCs w:val="26"/>
        </w:rPr>
        <w:t>, pertanto il consiglio che la Cancelleria offre è quello di evidenziare nell’intestazione dell’atto principale la sua urgenza così da rendere la circostanza di immediata fruizione per l’Operatore o il Funzionario che riceve la busta.</w:t>
      </w:r>
    </w:p>
    <w:p w:rsidR="00701F2D" w:rsidRDefault="00701F2D" w:rsidP="008B3865">
      <w:pPr>
        <w:jc w:val="both"/>
        <w:rPr>
          <w:rFonts w:ascii="Arial Narrow" w:hAnsi="Arial Narrow"/>
          <w:sz w:val="26"/>
          <w:szCs w:val="26"/>
        </w:rPr>
      </w:pPr>
    </w:p>
    <w:p w:rsidR="00701F2D" w:rsidRPr="00C54DF9" w:rsidRDefault="00701F2D" w:rsidP="008B3865">
      <w:pPr>
        <w:jc w:val="both"/>
        <w:rPr>
          <w:rFonts w:ascii="Arial Narrow" w:hAnsi="Arial Narrow"/>
          <w:b/>
          <w:sz w:val="26"/>
          <w:szCs w:val="26"/>
          <w:u w:val="single"/>
        </w:rPr>
      </w:pPr>
      <w:r>
        <w:rPr>
          <w:rFonts w:ascii="Arial Narrow" w:hAnsi="Arial Narrow"/>
          <w:b/>
          <w:sz w:val="26"/>
          <w:szCs w:val="26"/>
          <w:u w:val="single"/>
        </w:rPr>
        <w:t>INFORMAZIONI IN MERITO ALL’ATTUALE STATO DEI FASCICOLI</w:t>
      </w:r>
    </w:p>
    <w:p w:rsidR="00701F2D" w:rsidRDefault="00701F2D" w:rsidP="008B3865">
      <w:pPr>
        <w:jc w:val="both"/>
        <w:rPr>
          <w:rFonts w:ascii="Arial Narrow" w:hAnsi="Arial Narrow"/>
          <w:sz w:val="26"/>
          <w:szCs w:val="26"/>
        </w:rPr>
      </w:pPr>
      <w:r>
        <w:rPr>
          <w:rFonts w:ascii="Arial Narrow" w:hAnsi="Arial Narrow"/>
          <w:sz w:val="26"/>
          <w:szCs w:val="26"/>
        </w:rPr>
        <w:t>I fascicoli presenti nella nostra cancelleria sono tutti inseriti nel SIECIC</w:t>
      </w:r>
      <w:r w:rsidRPr="00B720B8">
        <w:rPr>
          <w:rFonts w:ascii="Arial Narrow" w:hAnsi="Arial Narrow"/>
          <w:sz w:val="26"/>
          <w:szCs w:val="26"/>
        </w:rPr>
        <w:t xml:space="preserve"> </w:t>
      </w:r>
      <w:r>
        <w:rPr>
          <w:rFonts w:ascii="Arial Narrow" w:hAnsi="Arial Narrow"/>
          <w:sz w:val="26"/>
          <w:szCs w:val="26"/>
        </w:rPr>
        <w:t>(</w:t>
      </w:r>
      <w:r w:rsidRPr="00B720B8">
        <w:rPr>
          <w:rFonts w:ascii="Arial Narrow" w:hAnsi="Arial Narrow"/>
          <w:sz w:val="26"/>
          <w:szCs w:val="26"/>
        </w:rPr>
        <w:t>Sistema Informativo Esecuzioni Civili Individuali e Concorsuali</w:t>
      </w:r>
      <w:r>
        <w:rPr>
          <w:rFonts w:ascii="Arial Narrow" w:hAnsi="Arial Narrow"/>
          <w:sz w:val="26"/>
          <w:szCs w:val="26"/>
        </w:rPr>
        <w:t>).</w:t>
      </w:r>
    </w:p>
    <w:p w:rsidR="008503C1" w:rsidRDefault="00701F2D" w:rsidP="008B3865">
      <w:pPr>
        <w:jc w:val="both"/>
        <w:rPr>
          <w:rFonts w:ascii="Arial Narrow" w:hAnsi="Arial Narrow"/>
          <w:sz w:val="26"/>
          <w:szCs w:val="26"/>
        </w:rPr>
      </w:pPr>
      <w:r>
        <w:rPr>
          <w:rFonts w:ascii="Arial Narrow" w:hAnsi="Arial Narrow"/>
          <w:sz w:val="26"/>
          <w:szCs w:val="26"/>
        </w:rPr>
        <w:t>Tuttavia, è bene distinguere</w:t>
      </w:r>
      <w:r w:rsidR="008503C1">
        <w:rPr>
          <w:rFonts w:ascii="Arial Narrow" w:hAnsi="Arial Narrow"/>
          <w:sz w:val="26"/>
          <w:szCs w:val="26"/>
        </w:rPr>
        <w:t>:</w:t>
      </w:r>
    </w:p>
    <w:p w:rsidR="008503C1" w:rsidRDefault="008503C1" w:rsidP="008B3865">
      <w:pPr>
        <w:jc w:val="both"/>
        <w:rPr>
          <w:rFonts w:ascii="Arial Narrow" w:hAnsi="Arial Narrow"/>
          <w:sz w:val="26"/>
          <w:szCs w:val="26"/>
        </w:rPr>
      </w:pPr>
      <w:r>
        <w:rPr>
          <w:rFonts w:ascii="Arial Narrow" w:hAnsi="Arial Narrow"/>
          <w:sz w:val="26"/>
          <w:szCs w:val="26"/>
        </w:rPr>
        <w:t xml:space="preserve">. fascicoli 2013 e 2014: </w:t>
      </w:r>
      <w:r w:rsidR="00701F2D">
        <w:rPr>
          <w:rFonts w:ascii="Arial Narrow" w:hAnsi="Arial Narrow"/>
          <w:sz w:val="26"/>
          <w:szCs w:val="26"/>
        </w:rPr>
        <w:t>nascono già telematici, il cartaceo è presente in minima parte (sostanzialmente solo il pignoramento, il precetto, il titolo esecutivo ed il contributo unificato)</w:t>
      </w:r>
      <w:r>
        <w:rPr>
          <w:rFonts w:ascii="Arial Narrow" w:hAnsi="Arial Narrow"/>
          <w:sz w:val="26"/>
          <w:szCs w:val="26"/>
        </w:rPr>
        <w:t>;</w:t>
      </w:r>
    </w:p>
    <w:p w:rsidR="00701F2D" w:rsidRDefault="008503C1" w:rsidP="008503C1">
      <w:pPr>
        <w:jc w:val="both"/>
        <w:rPr>
          <w:rFonts w:ascii="Arial Narrow" w:hAnsi="Arial Narrow"/>
          <w:sz w:val="26"/>
          <w:szCs w:val="26"/>
        </w:rPr>
      </w:pPr>
      <w:r>
        <w:rPr>
          <w:rFonts w:ascii="Arial Narrow" w:hAnsi="Arial Narrow"/>
          <w:sz w:val="26"/>
          <w:szCs w:val="26"/>
        </w:rPr>
        <w:t>. fascicoli anno 2012:</w:t>
      </w:r>
      <w:r w:rsidR="00701F2D">
        <w:rPr>
          <w:rFonts w:ascii="Arial Narrow" w:hAnsi="Arial Narrow"/>
          <w:sz w:val="26"/>
          <w:szCs w:val="26"/>
        </w:rPr>
        <w:t xml:space="preserve"> sono stati scannerizzati completamente</w:t>
      </w:r>
      <w:r>
        <w:rPr>
          <w:rFonts w:ascii="Arial Narrow" w:hAnsi="Arial Narrow"/>
          <w:sz w:val="26"/>
          <w:szCs w:val="26"/>
        </w:rPr>
        <w:t>.</w:t>
      </w:r>
    </w:p>
    <w:p w:rsidR="00701F2D" w:rsidRDefault="00701F2D" w:rsidP="008B3865">
      <w:pPr>
        <w:jc w:val="both"/>
        <w:rPr>
          <w:rFonts w:ascii="Arial Narrow" w:hAnsi="Arial Narrow"/>
          <w:sz w:val="26"/>
          <w:szCs w:val="26"/>
        </w:rPr>
      </w:pPr>
      <w:r>
        <w:rPr>
          <w:rFonts w:ascii="Arial Narrow" w:hAnsi="Arial Narrow"/>
          <w:sz w:val="26"/>
          <w:szCs w:val="26"/>
        </w:rPr>
        <w:t xml:space="preserve">Questo implica la possibilità per i professionisti associati al fascicolo di potrete visualizzare all’interno dello storico dei fascicoli con anno di iscrizione a ruolo 2012, 2013 e 2014 tutti gli atti in essi contenuti. </w:t>
      </w:r>
    </w:p>
    <w:p w:rsidR="00701F2D" w:rsidRDefault="00701F2D" w:rsidP="008B3865">
      <w:pPr>
        <w:jc w:val="both"/>
        <w:rPr>
          <w:rFonts w:ascii="Arial Narrow" w:hAnsi="Arial Narrow"/>
          <w:sz w:val="26"/>
          <w:szCs w:val="26"/>
        </w:rPr>
      </w:pPr>
      <w:r>
        <w:rPr>
          <w:rFonts w:ascii="Arial Narrow" w:hAnsi="Arial Narrow"/>
          <w:sz w:val="26"/>
          <w:szCs w:val="26"/>
        </w:rPr>
        <w:t xml:space="preserve">I fascicoli degli anni precedenti pur essendo inseriti nel sistema e visualizzabili nella storicità degli eventi sono parzialmente cartacei poiché gli atti non depositati telematicamente non sono stati tutti scannerizzati. </w:t>
      </w:r>
    </w:p>
    <w:p w:rsidR="00701F2D" w:rsidRDefault="00701F2D" w:rsidP="004D7192">
      <w:pPr>
        <w:jc w:val="both"/>
        <w:rPr>
          <w:rFonts w:ascii="Arial Narrow" w:hAnsi="Arial Narrow"/>
          <w:sz w:val="26"/>
          <w:szCs w:val="26"/>
        </w:rPr>
      </w:pPr>
      <w:r w:rsidRPr="00FE2E49">
        <w:rPr>
          <w:rFonts w:ascii="Arial Narrow" w:hAnsi="Arial Narrow"/>
          <w:sz w:val="26"/>
          <w:szCs w:val="26"/>
        </w:rPr>
        <w:t xml:space="preserve">Il fascicolo misto, dunque, rende necessaria, in caso di deposito di istanza su cui il G.E. deve provvedere, una duplice operazione da parte della Cancelleria: messa in visione telematica al G.E.  </w:t>
      </w:r>
      <w:r w:rsidRPr="00FE2E49">
        <w:rPr>
          <w:rFonts w:ascii="Arial Narrow" w:hAnsi="Arial Narrow"/>
          <w:sz w:val="26"/>
          <w:szCs w:val="26"/>
        </w:rPr>
        <w:lastRenderedPageBreak/>
        <w:t>(mediante spunta di apposita casellina) e messa in partenza del fascicolo cartaceo al G.E., in modo che quest’ultimo possa avere contezza di tutti gli atti, telematici e non.</w:t>
      </w:r>
    </w:p>
    <w:p w:rsidR="00701F2D" w:rsidRDefault="00701F2D" w:rsidP="004D7192">
      <w:pPr>
        <w:jc w:val="both"/>
        <w:rPr>
          <w:rFonts w:ascii="Arial Narrow" w:hAnsi="Arial Narrow"/>
          <w:sz w:val="26"/>
          <w:szCs w:val="26"/>
        </w:rPr>
      </w:pPr>
    </w:p>
    <w:p w:rsidR="00701F2D" w:rsidRDefault="00701F2D" w:rsidP="008B3865">
      <w:pPr>
        <w:jc w:val="both"/>
        <w:rPr>
          <w:rFonts w:ascii="Arial Narrow" w:hAnsi="Arial Narrow"/>
          <w:b/>
          <w:sz w:val="26"/>
          <w:szCs w:val="26"/>
          <w:u w:val="single"/>
        </w:rPr>
      </w:pPr>
    </w:p>
    <w:p w:rsidR="00E50E10" w:rsidRPr="001B7B48" w:rsidRDefault="00E50E10" w:rsidP="00E50E10">
      <w:pPr>
        <w:jc w:val="both"/>
        <w:rPr>
          <w:rFonts w:ascii="Arial Narrow" w:hAnsi="Arial Narrow"/>
          <w:b/>
          <w:sz w:val="26"/>
          <w:szCs w:val="26"/>
          <w:u w:val="single"/>
        </w:rPr>
      </w:pPr>
      <w:r w:rsidRPr="001B7B48">
        <w:rPr>
          <w:rFonts w:ascii="Arial Narrow" w:hAnsi="Arial Narrow"/>
          <w:b/>
          <w:sz w:val="26"/>
          <w:szCs w:val="26"/>
          <w:u w:val="single"/>
        </w:rPr>
        <w:t>SEGNALAZIONI (casi particolari)</w:t>
      </w:r>
    </w:p>
    <w:p w:rsidR="00E50E10" w:rsidRPr="001B7B48" w:rsidRDefault="00E50E10" w:rsidP="00E50E10">
      <w:pPr>
        <w:pStyle w:val="Paragrafoelenco"/>
        <w:numPr>
          <w:ilvl w:val="0"/>
          <w:numId w:val="20"/>
        </w:numPr>
        <w:jc w:val="both"/>
        <w:rPr>
          <w:rFonts w:ascii="Arial Narrow" w:hAnsi="Arial Narrow"/>
          <w:sz w:val="26"/>
          <w:szCs w:val="26"/>
        </w:rPr>
      </w:pPr>
      <w:r w:rsidRPr="001B7B48">
        <w:rPr>
          <w:rFonts w:ascii="Arial Narrow" w:hAnsi="Arial Narrow"/>
          <w:sz w:val="26"/>
          <w:szCs w:val="26"/>
          <w:u w:val="single"/>
        </w:rPr>
        <w:t>problema tecnico che coinvolge un buon numero di procedure esecutive datate</w:t>
      </w:r>
      <w:r w:rsidRPr="001B7B48">
        <w:rPr>
          <w:rFonts w:ascii="Arial Narrow" w:hAnsi="Arial Narrow"/>
          <w:sz w:val="26"/>
          <w:szCs w:val="26"/>
        </w:rPr>
        <w:t>. Trattasi di questione che impedisce l’accesso al fascicolo per i delegati che non siano notai e che può essere risolta mediante segnalazione alla cancelleria. Orbene, vi sono alcune procedure esecutive (il numero si è tuttavia di molto ridotto) le quali presentano un’impostazione “pre lege 80” che consente l’accesso al fascicolo solo qualora delegato sia un notaio. In questi fascicoli non risulta, infatti, possibile associare un delegato che non sia Notaio. Se vi è dunque questa impostazione non vi sarà possibile accedere al fascicolo e dovrete segnalarlo alla cancelleria, la quale dovrà aprire un apposito ticket per il cambio di impostazione del fascicolo in “post lege 80”. Da quest’ultimo momento sarà possibile la normale visualizzazione del fascicolo telematico.</w:t>
      </w:r>
    </w:p>
    <w:p w:rsidR="00E50E10" w:rsidRPr="001B7B48" w:rsidRDefault="00E50E10" w:rsidP="00E50E10">
      <w:pPr>
        <w:pStyle w:val="Paragrafoelenco"/>
        <w:numPr>
          <w:ilvl w:val="0"/>
          <w:numId w:val="20"/>
        </w:numPr>
        <w:ind w:left="709"/>
        <w:jc w:val="both"/>
        <w:rPr>
          <w:rFonts w:ascii="Arial Narrow" w:hAnsi="Arial Narrow"/>
          <w:sz w:val="26"/>
          <w:szCs w:val="26"/>
        </w:rPr>
      </w:pPr>
      <w:r w:rsidRPr="001B7B48">
        <w:rPr>
          <w:rFonts w:ascii="Arial Narrow" w:hAnsi="Arial Narrow"/>
          <w:sz w:val="26"/>
          <w:szCs w:val="26"/>
          <w:u w:val="single"/>
        </w:rPr>
        <w:t>Fascicoli riuniti</w:t>
      </w:r>
      <w:r w:rsidRPr="001B7B48">
        <w:rPr>
          <w:rFonts w:ascii="Arial Narrow" w:hAnsi="Arial Narrow"/>
          <w:sz w:val="26"/>
          <w:szCs w:val="26"/>
        </w:rPr>
        <w:t>: il fascicolo principale è completamente visualizzabile sia in ordine alla storicità degli eventi che in ordine agli atti digitali; viceversa non sono visibili gli atti del fascicolo riunito al portante. Il problema, in attesa di una soluzione da parte del gestore dei servizi telematici, è attualmente superabile portando in Cancelleria una chiavetta USB ed acquisendo in questo modo copia degli atti non visibili. In ogni caso, a prescindere da questa particolare disfunzione, i delegati, i custodi e le altre parti del giudizio devono sempre depositare telematicamente gli atti nel fascicolo portante (il più vecchio), poiché i fascicoli successivamente riuniti perdono la loro funzionalità autonoma dopo la riunione e non sono più lavorabili.</w:t>
      </w:r>
    </w:p>
    <w:p w:rsidR="00E50E10" w:rsidRDefault="00E50E10" w:rsidP="00E50E10">
      <w:pPr>
        <w:rPr>
          <w:rFonts w:ascii="Arial Narrow" w:hAnsi="Arial Narrow"/>
          <w:sz w:val="26"/>
          <w:szCs w:val="26"/>
          <w:u w:val="single"/>
        </w:rPr>
      </w:pPr>
    </w:p>
    <w:p w:rsidR="00701F2D" w:rsidRPr="00066BE4" w:rsidRDefault="00701F2D" w:rsidP="006F6028"/>
    <w:sectPr w:rsidR="00701F2D" w:rsidRPr="00066BE4" w:rsidSect="00BF01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EF"/>
    <w:multiLevelType w:val="hybridMultilevel"/>
    <w:tmpl w:val="66BA5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502ED7"/>
    <w:multiLevelType w:val="hybridMultilevel"/>
    <w:tmpl w:val="58BED46C"/>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A0E60E3"/>
    <w:multiLevelType w:val="hybridMultilevel"/>
    <w:tmpl w:val="718C6238"/>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0B522CF"/>
    <w:multiLevelType w:val="hybridMultilevel"/>
    <w:tmpl w:val="410E2C54"/>
    <w:lvl w:ilvl="0" w:tplc="AF0E5318">
      <w:start w:val="186"/>
      <w:numFmt w:val="bullet"/>
      <w:lvlText w:val="-"/>
      <w:lvlJc w:val="left"/>
      <w:pPr>
        <w:ind w:left="700" w:hanging="360"/>
      </w:pPr>
      <w:rPr>
        <w:rFonts w:ascii="Times New Roman" w:eastAsia="Times New Roman" w:hAnsi="Times New Roman" w:hint="default"/>
      </w:rPr>
    </w:lvl>
    <w:lvl w:ilvl="1" w:tplc="04100003" w:tentative="1">
      <w:start w:val="1"/>
      <w:numFmt w:val="bullet"/>
      <w:lvlText w:val="o"/>
      <w:lvlJc w:val="left"/>
      <w:pPr>
        <w:ind w:left="1420" w:hanging="360"/>
      </w:pPr>
      <w:rPr>
        <w:rFonts w:ascii="Courier New" w:hAnsi="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
    <w:nsid w:val="14426E4E"/>
    <w:multiLevelType w:val="singleLevel"/>
    <w:tmpl w:val="F9C215B8"/>
    <w:lvl w:ilvl="0">
      <w:start w:val="1"/>
      <w:numFmt w:val="decimal"/>
      <w:lvlText w:val="%1)"/>
      <w:lvlJc w:val="left"/>
      <w:pPr>
        <w:tabs>
          <w:tab w:val="num" w:pos="360"/>
        </w:tabs>
        <w:ind w:left="340" w:hanging="340"/>
      </w:pPr>
      <w:rPr>
        <w:rFonts w:cs="Times New Roman"/>
      </w:rPr>
    </w:lvl>
  </w:abstractNum>
  <w:abstractNum w:abstractNumId="5">
    <w:nsid w:val="152304CF"/>
    <w:multiLevelType w:val="hybridMultilevel"/>
    <w:tmpl w:val="6A745B14"/>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1F30DB4"/>
    <w:multiLevelType w:val="hybridMultilevel"/>
    <w:tmpl w:val="A42E12F2"/>
    <w:lvl w:ilvl="0" w:tplc="04100005">
      <w:start w:val="1"/>
      <w:numFmt w:val="bullet"/>
      <w:lvlText w:val=""/>
      <w:lvlJc w:val="left"/>
      <w:pPr>
        <w:tabs>
          <w:tab w:val="num" w:pos="720"/>
        </w:tabs>
        <w:ind w:left="720" w:hanging="360"/>
      </w:pPr>
      <w:rPr>
        <w:rFonts w:ascii="Wingdings" w:hAnsi="Wingdings" w:hint="default"/>
      </w:rPr>
    </w:lvl>
    <w:lvl w:ilvl="1" w:tplc="F9C215B8">
      <w:start w:val="1"/>
      <w:numFmt w:val="decimal"/>
      <w:lvlText w:val="%2)"/>
      <w:lvlJc w:val="left"/>
      <w:pPr>
        <w:tabs>
          <w:tab w:val="num" w:pos="1440"/>
        </w:tabs>
        <w:ind w:left="1420" w:hanging="340"/>
      </w:pPr>
      <w:rPr>
        <w:rFonts w:cs="Times New Roman"/>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C65B55"/>
    <w:multiLevelType w:val="hybridMultilevel"/>
    <w:tmpl w:val="17E04FF8"/>
    <w:lvl w:ilvl="0" w:tplc="F9C215B8">
      <w:start w:val="1"/>
      <w:numFmt w:val="decimal"/>
      <w:lvlText w:val="%1)"/>
      <w:lvlJc w:val="left"/>
      <w:pPr>
        <w:tabs>
          <w:tab w:val="num" w:pos="360"/>
        </w:tabs>
        <w:ind w:left="340" w:hanging="340"/>
      </w:pPr>
      <w:rPr>
        <w:rFonts w:cs="Times New Roman"/>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CF14F0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nsid w:val="33743476"/>
    <w:multiLevelType w:val="hybridMultilevel"/>
    <w:tmpl w:val="96862CB6"/>
    <w:lvl w:ilvl="0" w:tplc="AFB68E70">
      <w:start w:val="1"/>
      <w:numFmt w:val="decimal"/>
      <w:lvlText w:val="%1)"/>
      <w:lvlJc w:val="left"/>
      <w:pPr>
        <w:tabs>
          <w:tab w:val="num" w:pos="360"/>
        </w:tabs>
        <w:ind w:left="340" w:hanging="34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DD64F76"/>
    <w:multiLevelType w:val="hybridMultilevel"/>
    <w:tmpl w:val="1A8A795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2764EAC"/>
    <w:multiLevelType w:val="singleLevel"/>
    <w:tmpl w:val="5C1E4136"/>
    <w:lvl w:ilvl="0">
      <w:start w:val="1"/>
      <w:numFmt w:val="bullet"/>
      <w:lvlText w:val=""/>
      <w:lvlJc w:val="left"/>
      <w:pPr>
        <w:tabs>
          <w:tab w:val="num" w:pos="397"/>
        </w:tabs>
        <w:ind w:left="397" w:hanging="397"/>
      </w:pPr>
      <w:rPr>
        <w:rFonts w:ascii="Wingdings" w:hAnsi="Wingdings" w:hint="default"/>
      </w:rPr>
    </w:lvl>
  </w:abstractNum>
  <w:abstractNum w:abstractNumId="12">
    <w:nsid w:val="608F11A4"/>
    <w:multiLevelType w:val="hybridMultilevel"/>
    <w:tmpl w:val="D1B8039A"/>
    <w:lvl w:ilvl="0" w:tplc="7A0CB9CA">
      <w:start w:val="47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E52916"/>
    <w:multiLevelType w:val="hybridMultilevel"/>
    <w:tmpl w:val="EDA0CB80"/>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5715052"/>
    <w:multiLevelType w:val="hybridMultilevel"/>
    <w:tmpl w:val="301C1C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9D23AB2"/>
    <w:multiLevelType w:val="hybridMultilevel"/>
    <w:tmpl w:val="45D0C6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3"/>
  </w:num>
  <w:num w:numId="14">
    <w:abstractNumId w:val="6"/>
    <w:lvlOverride w:ilvl="0"/>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2"/>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6FB0"/>
    <w:rsid w:val="000123C6"/>
    <w:rsid w:val="00035AC1"/>
    <w:rsid w:val="0004376C"/>
    <w:rsid w:val="00064670"/>
    <w:rsid w:val="00066BE4"/>
    <w:rsid w:val="00076D47"/>
    <w:rsid w:val="000847F2"/>
    <w:rsid w:val="000C20B0"/>
    <w:rsid w:val="000E2AEE"/>
    <w:rsid w:val="001356C4"/>
    <w:rsid w:val="001876B9"/>
    <w:rsid w:val="001A3A47"/>
    <w:rsid w:val="002533E5"/>
    <w:rsid w:val="00257026"/>
    <w:rsid w:val="00283151"/>
    <w:rsid w:val="002C22CE"/>
    <w:rsid w:val="002F2710"/>
    <w:rsid w:val="00312EA7"/>
    <w:rsid w:val="003A1DE0"/>
    <w:rsid w:val="003E70DF"/>
    <w:rsid w:val="00444ED2"/>
    <w:rsid w:val="004868BA"/>
    <w:rsid w:val="004A3FDF"/>
    <w:rsid w:val="004D7192"/>
    <w:rsid w:val="004E08D5"/>
    <w:rsid w:val="004E62D5"/>
    <w:rsid w:val="00520E61"/>
    <w:rsid w:val="00535152"/>
    <w:rsid w:val="00551040"/>
    <w:rsid w:val="005A00AA"/>
    <w:rsid w:val="005C313B"/>
    <w:rsid w:val="005F4B6C"/>
    <w:rsid w:val="00606ADF"/>
    <w:rsid w:val="0063014D"/>
    <w:rsid w:val="006660E5"/>
    <w:rsid w:val="00692B6B"/>
    <w:rsid w:val="006A4220"/>
    <w:rsid w:val="006D04FF"/>
    <w:rsid w:val="006F41D8"/>
    <w:rsid w:val="006F6028"/>
    <w:rsid w:val="00701F2D"/>
    <w:rsid w:val="007125BC"/>
    <w:rsid w:val="00716FB0"/>
    <w:rsid w:val="00731422"/>
    <w:rsid w:val="00746400"/>
    <w:rsid w:val="00764931"/>
    <w:rsid w:val="00791412"/>
    <w:rsid w:val="007E0A3B"/>
    <w:rsid w:val="00800AC5"/>
    <w:rsid w:val="008441F2"/>
    <w:rsid w:val="008503C1"/>
    <w:rsid w:val="00860A88"/>
    <w:rsid w:val="008641DE"/>
    <w:rsid w:val="00866E7E"/>
    <w:rsid w:val="00883B66"/>
    <w:rsid w:val="00885682"/>
    <w:rsid w:val="008B3865"/>
    <w:rsid w:val="008F011A"/>
    <w:rsid w:val="008F557D"/>
    <w:rsid w:val="00933AD1"/>
    <w:rsid w:val="009451EE"/>
    <w:rsid w:val="00976954"/>
    <w:rsid w:val="009A4135"/>
    <w:rsid w:val="009B4D1E"/>
    <w:rsid w:val="009C1C7B"/>
    <w:rsid w:val="00A500EF"/>
    <w:rsid w:val="00A55310"/>
    <w:rsid w:val="00A7247B"/>
    <w:rsid w:val="00AB1303"/>
    <w:rsid w:val="00AD46C4"/>
    <w:rsid w:val="00B239ED"/>
    <w:rsid w:val="00B47B05"/>
    <w:rsid w:val="00B6120D"/>
    <w:rsid w:val="00B720B8"/>
    <w:rsid w:val="00BB6A23"/>
    <w:rsid w:val="00BB75E3"/>
    <w:rsid w:val="00BD2028"/>
    <w:rsid w:val="00BF018F"/>
    <w:rsid w:val="00C54DF9"/>
    <w:rsid w:val="00CB77C4"/>
    <w:rsid w:val="00CD1DEE"/>
    <w:rsid w:val="00CD6946"/>
    <w:rsid w:val="00D110BA"/>
    <w:rsid w:val="00D159CE"/>
    <w:rsid w:val="00D65E2A"/>
    <w:rsid w:val="00DA6FA6"/>
    <w:rsid w:val="00DB0EE4"/>
    <w:rsid w:val="00DD0124"/>
    <w:rsid w:val="00DF1444"/>
    <w:rsid w:val="00E50E10"/>
    <w:rsid w:val="00E71199"/>
    <w:rsid w:val="00E94B00"/>
    <w:rsid w:val="00F117A9"/>
    <w:rsid w:val="00F54A8C"/>
    <w:rsid w:val="00F60B2D"/>
    <w:rsid w:val="00F6224B"/>
    <w:rsid w:val="00F773D1"/>
    <w:rsid w:val="00F8434C"/>
    <w:rsid w:val="00FA003F"/>
    <w:rsid w:val="00FE2E49"/>
    <w:rsid w:val="00FE56E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FB0"/>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716FB0"/>
    <w:pPr>
      <w:ind w:right="-4820"/>
      <w:jc w:val="both"/>
    </w:pPr>
    <w:rPr>
      <w:rFonts w:eastAsia="Calibri"/>
    </w:rPr>
  </w:style>
  <w:style w:type="character" w:customStyle="1" w:styleId="Corpodeltesto2Carattere">
    <w:name w:val="Corpo del testo 2 Carattere"/>
    <w:basedOn w:val="Carpredefinitoparagrafo"/>
    <w:link w:val="Corpodeltesto2"/>
    <w:uiPriority w:val="99"/>
    <w:locked/>
    <w:rsid w:val="00716FB0"/>
    <w:rPr>
      <w:rFonts w:ascii="Times New Roman" w:hAnsi="Times New Roman"/>
      <w:sz w:val="20"/>
      <w:lang w:eastAsia="it-IT"/>
    </w:rPr>
  </w:style>
  <w:style w:type="paragraph" w:styleId="Titolo">
    <w:name w:val="Title"/>
    <w:basedOn w:val="Normale"/>
    <w:link w:val="TitoloCarattere"/>
    <w:uiPriority w:val="99"/>
    <w:qFormat/>
    <w:rsid w:val="00716FB0"/>
    <w:pPr>
      <w:jc w:val="center"/>
    </w:pPr>
    <w:rPr>
      <w:rFonts w:eastAsia="Calibri"/>
      <w:b/>
    </w:rPr>
  </w:style>
  <w:style w:type="character" w:customStyle="1" w:styleId="TitoloCarattere">
    <w:name w:val="Titolo Carattere"/>
    <w:basedOn w:val="Carpredefinitoparagrafo"/>
    <w:link w:val="Titolo"/>
    <w:uiPriority w:val="99"/>
    <w:locked/>
    <w:rsid w:val="00716FB0"/>
    <w:rPr>
      <w:rFonts w:ascii="Times New Roman" w:hAnsi="Times New Roman"/>
      <w:b/>
      <w:sz w:val="20"/>
      <w:lang w:eastAsia="it-IT"/>
    </w:rPr>
  </w:style>
  <w:style w:type="paragraph" w:styleId="Rientrocorpodeltesto2">
    <w:name w:val="Body Text Indent 2"/>
    <w:basedOn w:val="Normale"/>
    <w:link w:val="Rientrocorpodeltesto2Carattere"/>
    <w:uiPriority w:val="99"/>
    <w:rsid w:val="00716FB0"/>
    <w:pPr>
      <w:ind w:left="426"/>
      <w:jc w:val="both"/>
    </w:pPr>
    <w:rPr>
      <w:rFonts w:eastAsia="Calibri"/>
    </w:rPr>
  </w:style>
  <w:style w:type="character" w:customStyle="1" w:styleId="Rientrocorpodeltesto2Carattere">
    <w:name w:val="Rientro corpo del testo 2 Carattere"/>
    <w:basedOn w:val="Carpredefinitoparagrafo"/>
    <w:link w:val="Rientrocorpodeltesto2"/>
    <w:uiPriority w:val="99"/>
    <w:locked/>
    <w:rsid w:val="00716FB0"/>
    <w:rPr>
      <w:rFonts w:ascii="Times New Roman" w:hAnsi="Times New Roman"/>
      <w:sz w:val="20"/>
      <w:lang w:eastAsia="it-IT"/>
    </w:rPr>
  </w:style>
  <w:style w:type="paragraph" w:styleId="Paragrafoelenco">
    <w:name w:val="List Paragraph"/>
    <w:basedOn w:val="Normale"/>
    <w:uiPriority w:val="99"/>
    <w:qFormat/>
    <w:rsid w:val="00CD1DEE"/>
    <w:pPr>
      <w:ind w:left="720"/>
      <w:contextualSpacing/>
    </w:pPr>
  </w:style>
  <w:style w:type="character" w:styleId="Collegamentoipertestuale">
    <w:name w:val="Hyperlink"/>
    <w:basedOn w:val="Carpredefinitoparagrafo"/>
    <w:uiPriority w:val="99"/>
    <w:rsid w:val="008441F2"/>
    <w:rPr>
      <w:rFonts w:cs="Times New Roman"/>
      <w:color w:val="0000FF"/>
      <w:u w:val="single"/>
    </w:rPr>
  </w:style>
  <w:style w:type="paragraph" w:styleId="NormaleWeb">
    <w:name w:val="Normal (Web)"/>
    <w:basedOn w:val="Normale"/>
    <w:uiPriority w:val="99"/>
    <w:semiHidden/>
    <w:unhideWhenUsed/>
    <w:rsid w:val="006F41D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B0"/>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Corpodeltesto2Carattere"/>
    <w:uiPriority w:val="99"/>
    <w:rsid w:val="00716FB0"/>
    <w:pPr>
      <w:ind w:right="-4820"/>
      <w:jc w:val="both"/>
    </w:pPr>
    <w:rPr>
      <w:rFonts w:eastAsia="Calibri"/>
    </w:rPr>
  </w:style>
  <w:style w:type="character" w:customStyle="1" w:styleId="Corpodeltesto2Carattere">
    <w:name w:val="Corpo del testo 2 Carattere"/>
    <w:basedOn w:val="DefaultParagraphFont"/>
    <w:link w:val="BodyText2"/>
    <w:uiPriority w:val="99"/>
    <w:locked/>
    <w:rsid w:val="00716FB0"/>
    <w:rPr>
      <w:rFonts w:ascii="Times New Roman" w:hAnsi="Times New Roman"/>
      <w:sz w:val="20"/>
      <w:lang w:eastAsia="it-IT"/>
    </w:rPr>
  </w:style>
  <w:style w:type="paragraph" w:styleId="Title">
    <w:name w:val="Title"/>
    <w:basedOn w:val="Normal"/>
    <w:link w:val="TitoloCarattere"/>
    <w:uiPriority w:val="99"/>
    <w:qFormat/>
    <w:rsid w:val="00716FB0"/>
    <w:pPr>
      <w:jc w:val="center"/>
    </w:pPr>
    <w:rPr>
      <w:rFonts w:eastAsia="Calibri"/>
      <w:b/>
    </w:rPr>
  </w:style>
  <w:style w:type="character" w:customStyle="1" w:styleId="TitoloCarattere">
    <w:name w:val="Titolo Carattere"/>
    <w:basedOn w:val="DefaultParagraphFont"/>
    <w:link w:val="Title"/>
    <w:uiPriority w:val="99"/>
    <w:locked/>
    <w:rsid w:val="00716FB0"/>
    <w:rPr>
      <w:rFonts w:ascii="Times New Roman" w:hAnsi="Times New Roman"/>
      <w:b/>
      <w:sz w:val="20"/>
      <w:lang w:eastAsia="it-IT"/>
    </w:rPr>
  </w:style>
  <w:style w:type="paragraph" w:styleId="BodyTextIndent2">
    <w:name w:val="Body Text Indent 2"/>
    <w:basedOn w:val="Normal"/>
    <w:link w:val="Rientrocorpodeltesto2Carattere"/>
    <w:uiPriority w:val="99"/>
    <w:rsid w:val="00716FB0"/>
    <w:pPr>
      <w:ind w:left="426"/>
      <w:jc w:val="both"/>
    </w:pPr>
    <w:rPr>
      <w:rFonts w:eastAsia="Calibri"/>
    </w:rPr>
  </w:style>
  <w:style w:type="character" w:customStyle="1" w:styleId="Rientrocorpodeltesto2Carattere">
    <w:name w:val="Rientro corpo del testo 2 Carattere"/>
    <w:basedOn w:val="DefaultParagraphFont"/>
    <w:link w:val="BodyTextIndent2"/>
    <w:uiPriority w:val="99"/>
    <w:locked/>
    <w:rsid w:val="00716FB0"/>
    <w:rPr>
      <w:rFonts w:ascii="Times New Roman" w:hAnsi="Times New Roman"/>
      <w:sz w:val="20"/>
      <w:lang w:eastAsia="it-IT"/>
    </w:rPr>
  </w:style>
  <w:style w:type="paragraph" w:styleId="ListParagraph">
    <w:name w:val="List Paragraph"/>
    <w:basedOn w:val="Normal"/>
    <w:uiPriority w:val="99"/>
    <w:qFormat/>
    <w:rsid w:val="00CD1DEE"/>
    <w:pPr>
      <w:ind w:left="720"/>
      <w:contextualSpacing/>
    </w:pPr>
  </w:style>
  <w:style w:type="character" w:styleId="Hyperlink">
    <w:name w:val="Hyperlink"/>
    <w:basedOn w:val="DefaultParagraphFont"/>
    <w:uiPriority w:val="99"/>
    <w:rsid w:val="008441F2"/>
    <w:rPr>
      <w:rFonts w:cs="Times New Roman"/>
      <w:color w:val="0000FF"/>
      <w:u w:val="single"/>
    </w:rPr>
  </w:style>
  <w:style w:type="paragraph" w:styleId="NormalWeb">
    <w:name w:val="Normal (Web)"/>
    <w:basedOn w:val="Normal"/>
    <w:uiPriority w:val="99"/>
    <w:semiHidden/>
    <w:unhideWhenUsed/>
    <w:rsid w:val="006F41D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12081328">
      <w:bodyDiv w:val="1"/>
      <w:marLeft w:val="0"/>
      <w:marRight w:val="0"/>
      <w:marTop w:val="0"/>
      <w:marBottom w:val="0"/>
      <w:divBdr>
        <w:top w:val="none" w:sz="0" w:space="0" w:color="auto"/>
        <w:left w:val="none" w:sz="0" w:space="0" w:color="auto"/>
        <w:bottom w:val="none" w:sz="0" w:space="0" w:color="auto"/>
        <w:right w:val="none" w:sz="0" w:space="0" w:color="auto"/>
      </w:divBdr>
    </w:div>
    <w:div w:id="2122263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eavvisi.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asteannunci.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bunale.milan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dineavvocatimilano.it" TargetMode="External"/><Relationship Id="rId4" Type="http://schemas.openxmlformats.org/officeDocument/2006/relationships/settings" Target="settings.xml"/><Relationship Id="rId9" Type="http://schemas.openxmlformats.org/officeDocument/2006/relationships/hyperlink" Target="http://www.canaleas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F055-50ED-4698-B8B5-3AE7153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3224</Words>
  <Characters>18378</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Ultima revisione Fabio 14 aprile 2014</vt:lpstr>
      <vt:lpstr>Ultima revisione Fabio 14 aprile 2014</vt:lpstr>
    </vt:vector>
  </TitlesOfParts>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revisione Fabio 14 aprile 2014</dc:title>
  <dc:creator>user</dc:creator>
  <cp:lastModifiedBy>Utente Windows</cp:lastModifiedBy>
  <cp:revision>3</cp:revision>
  <dcterms:created xsi:type="dcterms:W3CDTF">2014-07-21T13:31:00Z</dcterms:created>
  <dcterms:modified xsi:type="dcterms:W3CDTF">2014-10-17T14:08:00Z</dcterms:modified>
</cp:coreProperties>
</file>